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5"/>
        <w:gridCol w:w="973"/>
        <w:gridCol w:w="826"/>
        <w:gridCol w:w="3710"/>
      </w:tblGrid>
      <w:tr w:rsidR="008F0438" w:rsidRPr="0006701D" w:rsidTr="00C45C30">
        <w:trPr>
          <w:trHeight w:val="1417"/>
        </w:trPr>
        <w:tc>
          <w:tcPr>
            <w:tcW w:w="3955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344F16" wp14:editId="24CAEDD0">
                  <wp:extent cx="657225" cy="800100"/>
                  <wp:effectExtent l="0" t="0" r="9525" b="0"/>
  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ОЛДОВА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КРИУЛЯНСКИЙ РАЙОН   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CE</w:t>
            </w: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ЛЬСКИЙ СОВЕТ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ХЫРТОПУЛ МАРЕ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8F0438" w:rsidRPr="0006701D" w:rsidTr="00C45C3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MD 4824  s. Hîrtopul Mare,raionul Criuleni, RM</w:t>
            </w:r>
          </w:p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Tel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. 0248-72-2-36; 0248-72-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  <w:r w:rsidRPr="0006701D">
              <w:rPr>
                <w:rFonts w:ascii="Times New Roman" w:hAnsi="Times New Roman"/>
                <w:sz w:val="18"/>
                <w:szCs w:val="18"/>
              </w:rPr>
              <w:t>-38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 xml:space="preserve">MD-4824 с.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Хыртопул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 xml:space="preserve"> Маре, района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Криулень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, РМ</w:t>
            </w:r>
          </w:p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. 0248-72-2-36; 0248-72-2-38</w:t>
            </w:r>
          </w:p>
        </w:tc>
      </w:tr>
    </w:tbl>
    <w:p w:rsidR="008F0438" w:rsidRPr="008F0438" w:rsidRDefault="008F0438" w:rsidP="008F04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8F0438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BE6619">
        <w:rPr>
          <w:rFonts w:ascii="Times New Roman" w:hAnsi="Times New Roman"/>
          <w:b/>
          <w:sz w:val="24"/>
          <w:szCs w:val="24"/>
          <w:lang w:val="ro-RO"/>
        </w:rPr>
        <w:t>5</w:t>
      </w:r>
      <w:r w:rsidR="00785DF7">
        <w:rPr>
          <w:rFonts w:ascii="Times New Roman" w:hAnsi="Times New Roman"/>
          <w:b/>
          <w:sz w:val="24"/>
          <w:szCs w:val="24"/>
          <w:lang w:val="ro-RO"/>
        </w:rPr>
        <w:t>/</w:t>
      </w:r>
      <w:r w:rsidR="001968DB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1968DB">
        <w:rPr>
          <w:rFonts w:ascii="Times New Roman" w:hAnsi="Times New Roman"/>
          <w:b/>
          <w:sz w:val="24"/>
          <w:szCs w:val="24"/>
          <w:lang w:val="ro-RO"/>
        </w:rPr>
        <w:t>07</w:t>
      </w:r>
      <w:bookmarkStart w:id="0" w:name="_GoBack"/>
      <w:bookmarkEnd w:id="0"/>
      <w:r w:rsidR="00BE6619">
        <w:rPr>
          <w:rFonts w:ascii="Times New Roman" w:hAnsi="Times New Roman"/>
          <w:b/>
          <w:sz w:val="24"/>
          <w:szCs w:val="24"/>
          <w:lang w:val="ro-RO"/>
        </w:rPr>
        <w:t xml:space="preserve"> septembrie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785DF7">
        <w:rPr>
          <w:rFonts w:ascii="Times New Roman" w:hAnsi="Times New Roman"/>
          <w:b/>
          <w:sz w:val="24"/>
          <w:szCs w:val="24"/>
          <w:lang w:val="ro-RO"/>
        </w:rPr>
        <w:t>3</w:t>
      </w: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F0438" w:rsidRPr="00FA6724" w:rsidRDefault="008F0438" w:rsidP="009D46E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FA672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Cu privire la rectificarea bugetului local aprobat pentru anul 202</w:t>
      </w:r>
      <w:r w:rsidR="002118E2" w:rsidRPr="00FA672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3</w:t>
      </w:r>
    </w:p>
    <w:p w:rsidR="009B09FF" w:rsidRPr="00090C5B" w:rsidRDefault="009B09FF" w:rsidP="009D46EF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8F0438" w:rsidRPr="00CE3F2A" w:rsidRDefault="008F0438" w:rsidP="009D46EF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</w:p>
    <w:p w:rsidR="008F0438" w:rsidRPr="00CE3F2A" w:rsidRDefault="008F0438" w:rsidP="009D46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ab/>
        <w:t>În temeiul art. 2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8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al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Leg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ii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nr. 397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2003 privind finanțele publice locale, art. 14 al Legii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nr.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436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2006 privind administrația publică locală, Consiliul Local,</w:t>
      </w:r>
    </w:p>
    <w:p w:rsidR="008F0438" w:rsidRPr="00CE3F2A" w:rsidRDefault="008F0438" w:rsidP="009D46E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:rsidR="004C62EF" w:rsidRDefault="008F0438" w:rsidP="009D46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Pr="00CE3F2A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rectifică bugetul local aprobat pentru anul 20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2118E2">
        <w:rPr>
          <w:rFonts w:ascii="Times New Roman" w:eastAsia="Times New Roman" w:hAnsi="Times New Roman"/>
          <w:sz w:val="24"/>
          <w:szCs w:val="24"/>
          <w:lang w:val="ro-RO" w:eastAsia="ru-RU"/>
        </w:rPr>
        <w:t>3</w:t>
      </w:r>
      <w:r w:rsidR="004C62E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după cum urmează:</w:t>
      </w:r>
    </w:p>
    <w:p w:rsidR="002118E2" w:rsidRPr="00CE3F2A" w:rsidRDefault="004C62EF" w:rsidP="009D46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1.1 </w:t>
      </w:r>
      <w:r w:rsidR="002118E2" w:rsidRPr="004C62EF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majorarea veniturilor</w:t>
      </w:r>
      <w:r w:rsidR="002118E2"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cu suma totală de </w:t>
      </w:r>
      <w:r w:rsidR="00BE6619" w:rsidRPr="00D7702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735 000</w:t>
      </w:r>
      <w:r w:rsidR="002118E2" w:rsidRPr="00785DF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2118E2"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lei: </w:t>
      </w:r>
    </w:p>
    <w:p w:rsidR="002118E2" w:rsidRPr="002338D9" w:rsidRDefault="002118E2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2338D9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la partea de venituri cod  eco 111110 Impozit pe venit reținut din salariu –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BE6619">
        <w:rPr>
          <w:rFonts w:ascii="Times New Roman" w:eastAsia="Times New Roman" w:hAnsi="Times New Roman"/>
          <w:sz w:val="24"/>
          <w:szCs w:val="24"/>
          <w:lang w:val="ro-RO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0</w:t>
      </w:r>
      <w:r w:rsidRPr="002338D9">
        <w:rPr>
          <w:rFonts w:ascii="Times New Roman" w:eastAsia="Times New Roman" w:hAnsi="Times New Roman"/>
          <w:sz w:val="24"/>
          <w:szCs w:val="24"/>
          <w:lang w:val="ro-RO" w:eastAsia="ru-RU"/>
        </w:rPr>
        <w:t> 000 lei;</w:t>
      </w:r>
    </w:p>
    <w:p w:rsidR="006B4F81" w:rsidRDefault="00785DF7" w:rsidP="009D46EF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la partea de venituri cod </w:t>
      </w:r>
      <w:r w:rsidR="002118E2" w:rsidRPr="002338D9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eco </w:t>
      </w:r>
      <w:r w:rsidR="002118E2">
        <w:rPr>
          <w:rFonts w:ascii="Times New Roman" w:eastAsia="Times New Roman" w:hAnsi="Times New Roman"/>
          <w:sz w:val="24"/>
          <w:szCs w:val="24"/>
          <w:lang w:val="ro-RO" w:eastAsia="ru-RU"/>
        </w:rPr>
        <w:t>142</w:t>
      </w:r>
      <w:r w:rsidR="00BE6619">
        <w:rPr>
          <w:rFonts w:ascii="Times New Roman" w:eastAsia="Times New Roman" w:hAnsi="Times New Roman"/>
          <w:sz w:val="24"/>
          <w:szCs w:val="24"/>
          <w:lang w:val="ro-RO" w:eastAsia="ru-RU"/>
        </w:rPr>
        <w:t>310 Încasări de la prestarea serviciilor cu plată</w:t>
      </w:r>
      <w:r w:rsidR="002118E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</w:t>
      </w:r>
      <w:r w:rsidR="00BE6619">
        <w:rPr>
          <w:rFonts w:ascii="Times New Roman" w:eastAsia="Times New Roman" w:hAnsi="Times New Roman"/>
          <w:sz w:val="24"/>
          <w:szCs w:val="24"/>
          <w:lang w:val="ro-RO" w:eastAsia="ru-RU"/>
        </w:rPr>
        <w:t>50 000</w:t>
      </w:r>
      <w:r w:rsidR="002118E2" w:rsidRPr="002338D9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lei</w:t>
      </w:r>
      <w:r w:rsidR="00BE6619"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„dezvoltare comunală și amenajare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2118E2" w:rsidRPr="002338D9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  <w:r w:rsidR="007144A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D77024" w:rsidRPr="00D77024" w:rsidRDefault="00D77024" w:rsidP="009D46EF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la partea de venituri cod eco 191420 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Transferuri capitale primite cu destinație specială între instituțiile bugetului de stat și instituțiile bugetelor locale de nivelul 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în sumă de 435 000 lei, la grupa – „dezvoltare comunală și amenajare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6B4F81" w:rsidRPr="00785DF7" w:rsidRDefault="006B4F81" w:rsidP="009D46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B43BC">
        <w:rPr>
          <w:rFonts w:ascii="Times New Roman" w:eastAsia="Times New Roman" w:hAnsi="Times New Roman"/>
          <w:sz w:val="24"/>
          <w:szCs w:val="24"/>
          <w:lang w:val="ro-RO" w:eastAsia="ru-RU"/>
        </w:rPr>
        <w:t>1.2</w:t>
      </w:r>
      <w:r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majorarea cheltuielilor 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cu suma totală de </w:t>
      </w:r>
      <w:r w:rsidR="00D77024"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735 000</w:t>
      </w:r>
      <w:r w:rsidR="00D77024" w:rsidRPr="00785DF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D77024"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lei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>:</w:t>
      </w:r>
    </w:p>
    <w:p w:rsidR="006B4F81" w:rsidRDefault="006B4F81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la partea de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cheltuieli</w:t>
      </w:r>
      <w:r w:rsid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cod eco 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>222960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>servicii de evaluare a activelor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150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000 lei</w:t>
      </w:r>
      <w:r w:rsidR="00D77024"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„aparatul primarului</w:t>
      </w:r>
      <w:r w:rsidR="00D77024"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; </w:t>
      </w:r>
    </w:p>
    <w:p w:rsidR="00D77024" w:rsidRDefault="00D77024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la partea de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cheltuieli</w:t>
      </w:r>
      <w:r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cod eco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339110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procurarea altor materiale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2C0FBB">
        <w:rPr>
          <w:rFonts w:ascii="Times New Roman" w:eastAsia="Times New Roman" w:hAnsi="Times New Roman"/>
          <w:sz w:val="24"/>
          <w:szCs w:val="24"/>
          <w:lang w:val="ro-RO"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000 lei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„servicii în domeniul culturii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D77024" w:rsidRDefault="00D77024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la partea de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cheltuieli</w:t>
      </w:r>
      <w:r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cod eco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222110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energie electrică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20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000 lei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„iluminarea străzilor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D77024" w:rsidRPr="00D77024" w:rsidRDefault="00D77024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la partea de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cheltuieli</w:t>
      </w:r>
      <w:r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cod eco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222110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energie electrică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50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000 lei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„dezvoltare comunală și amenajare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D77024" w:rsidRPr="009D46EF" w:rsidRDefault="00D77024" w:rsidP="009D46EF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B43B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la partea de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cheltuieli</w:t>
      </w:r>
      <w:r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cod eco </w:t>
      </w:r>
      <w:r w:rsidR="009D46EF">
        <w:rPr>
          <w:rFonts w:ascii="Times New Roman" w:eastAsia="Times New Roman" w:hAnsi="Times New Roman"/>
          <w:sz w:val="24"/>
          <w:szCs w:val="24"/>
          <w:lang w:val="ro-RO" w:eastAsia="ru-RU"/>
        </w:rPr>
        <w:t>316110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9D46EF">
        <w:rPr>
          <w:rFonts w:ascii="Times New Roman" w:eastAsia="Times New Roman" w:hAnsi="Times New Roman"/>
          <w:sz w:val="24"/>
          <w:szCs w:val="24"/>
          <w:lang w:val="ro-RO" w:eastAsia="ru-RU"/>
        </w:rPr>
        <w:t>procurarea uneltelor și sculelor, inventarului de producere și gospodăresc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9D46EF">
        <w:rPr>
          <w:rFonts w:ascii="Times New Roman" w:eastAsia="Times New Roman" w:hAnsi="Times New Roman"/>
          <w:sz w:val="24"/>
          <w:szCs w:val="24"/>
          <w:lang w:val="ro-RO" w:eastAsia="ru-RU"/>
        </w:rPr>
        <w:t>485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6B4F81">
        <w:rPr>
          <w:rFonts w:ascii="Times New Roman" w:eastAsia="Times New Roman" w:hAnsi="Times New Roman"/>
          <w:sz w:val="24"/>
          <w:szCs w:val="24"/>
          <w:lang w:val="ro-RO" w:eastAsia="ru-RU"/>
        </w:rPr>
        <w:t>000 lei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, la grupa – „dezvoltare comunală și amenajare</w:t>
      </w:r>
      <w:r w:rsidRPr="00D77024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9D46EF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8F0438" w:rsidRPr="00CE3F2A" w:rsidRDefault="008F0438" w:rsidP="009D46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2. Executarea prezentei decizii se pune în seama contabilului-șef din aparatul prim</w:t>
      </w:r>
      <w:r w:rsidR="00FB43BC">
        <w:rPr>
          <w:rFonts w:ascii="Times New Roman" w:eastAsia="Times New Roman" w:hAnsi="Times New Roman"/>
          <w:sz w:val="24"/>
          <w:szCs w:val="24"/>
          <w:lang w:val="ro-RO" w:eastAsia="ru-RU"/>
        </w:rPr>
        <w:t>arului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4C62EF" w:rsidRPr="004C62EF" w:rsidRDefault="004C62EF" w:rsidP="009D46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C62EF">
        <w:rPr>
          <w:rFonts w:ascii="Times New Roman" w:hAnsi="Times New Roman"/>
          <w:sz w:val="24"/>
          <w:szCs w:val="24"/>
        </w:rPr>
        <w:t>3. Prezenta decizie intră în vigoare la data publicării în Registrul de Stat al Actelor Locale.</w:t>
      </w:r>
    </w:p>
    <w:p w:rsidR="004C62EF" w:rsidRPr="004C62EF" w:rsidRDefault="004C62EF" w:rsidP="009D46EF">
      <w:pPr>
        <w:pStyle w:val="a3"/>
        <w:spacing w:line="276" w:lineRule="auto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4C62EF" w:rsidRPr="00216EBD" w:rsidRDefault="004C62EF" w:rsidP="004C62EF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216EBD">
        <w:rPr>
          <w:rFonts w:ascii="Times New Roman" w:hAnsi="Times New Roman"/>
          <w:sz w:val="20"/>
          <w:szCs w:val="20"/>
          <w:lang w:val="ro-RO"/>
        </w:rPr>
        <w:t>Total consilieri – 13, Prezenți - _____</w:t>
      </w:r>
    </w:p>
    <w:p w:rsidR="004C62EF" w:rsidRPr="00216EBD" w:rsidRDefault="004C62EF" w:rsidP="004C62EF">
      <w:pPr>
        <w:tabs>
          <w:tab w:val="center" w:pos="4677"/>
        </w:tabs>
        <w:spacing w:after="0" w:line="240" w:lineRule="auto"/>
        <w:rPr>
          <w:sz w:val="20"/>
          <w:szCs w:val="20"/>
          <w:lang w:val="ro-RO"/>
        </w:rPr>
      </w:pPr>
      <w:r w:rsidRPr="00216EBD">
        <w:rPr>
          <w:rFonts w:ascii="Times New Roman" w:hAnsi="Times New Roman"/>
          <w:sz w:val="20"/>
          <w:szCs w:val="20"/>
          <w:lang w:val="ro-RO"/>
        </w:rPr>
        <w:t>AU VOTAT: pro -___, contra -___, abțineri - ___.</w:t>
      </w:r>
    </w:p>
    <w:p w:rsidR="004C62EF" w:rsidRPr="00216EBD" w:rsidRDefault="004C62EF" w:rsidP="004C62EF">
      <w:pPr>
        <w:spacing w:line="240" w:lineRule="auto"/>
        <w:rPr>
          <w:sz w:val="20"/>
          <w:szCs w:val="20"/>
          <w:lang w:val="ro-RO"/>
        </w:rPr>
      </w:pPr>
    </w:p>
    <w:p w:rsidR="005C0069" w:rsidRPr="008F0438" w:rsidRDefault="005C0069" w:rsidP="008F0438">
      <w:pPr>
        <w:tabs>
          <w:tab w:val="left" w:pos="2792"/>
        </w:tabs>
        <w:rPr>
          <w:lang w:val="ro-RO"/>
        </w:rPr>
      </w:pPr>
    </w:p>
    <w:sectPr w:rsidR="005C0069" w:rsidRPr="008F0438" w:rsidSect="002674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99E"/>
    <w:multiLevelType w:val="hybridMultilevel"/>
    <w:tmpl w:val="F25E8822"/>
    <w:lvl w:ilvl="0" w:tplc="E422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E6"/>
    <w:multiLevelType w:val="hybridMultilevel"/>
    <w:tmpl w:val="9228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017EC"/>
    <w:multiLevelType w:val="hybridMultilevel"/>
    <w:tmpl w:val="EBD0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464E1"/>
    <w:multiLevelType w:val="hybridMultilevel"/>
    <w:tmpl w:val="F7F2B642"/>
    <w:lvl w:ilvl="0" w:tplc="1E5A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1C"/>
    <w:rsid w:val="0011081C"/>
    <w:rsid w:val="001968DB"/>
    <w:rsid w:val="002118E2"/>
    <w:rsid w:val="00216EBD"/>
    <w:rsid w:val="002338D9"/>
    <w:rsid w:val="002674CA"/>
    <w:rsid w:val="002C0FBB"/>
    <w:rsid w:val="004C62EF"/>
    <w:rsid w:val="0058609C"/>
    <w:rsid w:val="005C0069"/>
    <w:rsid w:val="006B4F81"/>
    <w:rsid w:val="007144AC"/>
    <w:rsid w:val="00785DF7"/>
    <w:rsid w:val="008F0438"/>
    <w:rsid w:val="009B09FF"/>
    <w:rsid w:val="009D46EF"/>
    <w:rsid w:val="00BE6619"/>
    <w:rsid w:val="00C0670D"/>
    <w:rsid w:val="00D77024"/>
    <w:rsid w:val="00F5271D"/>
    <w:rsid w:val="00FA6724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24</cp:revision>
  <cp:lastPrinted>2023-04-06T13:08:00Z</cp:lastPrinted>
  <dcterms:created xsi:type="dcterms:W3CDTF">2020-09-29T07:39:00Z</dcterms:created>
  <dcterms:modified xsi:type="dcterms:W3CDTF">2023-09-04T13:41:00Z</dcterms:modified>
</cp:coreProperties>
</file>