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251B73" w:rsidRPr="000E45FE" w:rsidTr="00460FCA">
        <w:trPr>
          <w:trHeight w:val="1275"/>
        </w:trPr>
        <w:tc>
          <w:tcPr>
            <w:tcW w:w="3957" w:type="dxa"/>
            <w:vAlign w:val="center"/>
          </w:tcPr>
          <w:p w:rsidR="00251B73" w:rsidRPr="000E45FE" w:rsidRDefault="00251B73" w:rsidP="00460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251B73" w:rsidRPr="000E45FE" w:rsidRDefault="00251B73" w:rsidP="00460FC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251B73" w:rsidRPr="000E45FE" w:rsidRDefault="00251B73" w:rsidP="0046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251B73" w:rsidRPr="000E45FE" w:rsidRDefault="00251B73" w:rsidP="0046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251B73" w:rsidRPr="000E45FE" w:rsidRDefault="00251B73" w:rsidP="00460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251B73" w:rsidRPr="000E45FE" w:rsidRDefault="00251B73" w:rsidP="00460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DB247B" wp14:editId="3E13683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251B73" w:rsidRPr="000E45FE" w:rsidRDefault="00251B73" w:rsidP="0046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251B73" w:rsidRPr="000E45FE" w:rsidRDefault="00251B73" w:rsidP="00460FC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251B73" w:rsidRPr="000E45FE" w:rsidRDefault="00251B73" w:rsidP="00460FC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251B73" w:rsidRPr="000E45FE" w:rsidRDefault="00251B73" w:rsidP="0046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251B73" w:rsidRPr="000E45FE" w:rsidRDefault="00251B73" w:rsidP="0046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51B73" w:rsidRPr="000E45FE" w:rsidRDefault="00251B73" w:rsidP="002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251B73" w:rsidRPr="000E45FE" w:rsidRDefault="00251B73" w:rsidP="00251B73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251B73" w:rsidRPr="000E45FE" w:rsidRDefault="00251B73" w:rsidP="00251B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251B73" w:rsidRPr="00E17F42" w:rsidRDefault="00251B73" w:rsidP="00251B73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251B73" w:rsidRPr="00704769" w:rsidRDefault="00251B73" w:rsidP="00251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8F1374">
        <w:rPr>
          <w:rFonts w:ascii="Times New Roman" w:eastAsia="Calibri" w:hAnsi="Times New Roman" w:cs="Times New Roman"/>
          <w:b/>
          <w:sz w:val="28"/>
          <w:szCs w:val="28"/>
          <w:lang w:val="ro-RO"/>
        </w:rPr>
        <w:t>9</w:t>
      </w:r>
    </w:p>
    <w:p w:rsidR="00251B73" w:rsidRDefault="00251B73" w:rsidP="00251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8F137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14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decembrie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251B73" w:rsidRPr="00501D07" w:rsidRDefault="00251B73" w:rsidP="00251B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51B73" w:rsidRPr="00501D07" w:rsidRDefault="00251B73" w:rsidP="00251B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251B73" w:rsidRPr="00501D07" w:rsidRDefault="00251B73" w:rsidP="00251B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1366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29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11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251B73" w:rsidRPr="00FC48D3" w:rsidRDefault="00251B73" w:rsidP="00251B7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251B73" w:rsidRDefault="00251B73" w:rsidP="00251B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51B73" w:rsidRPr="00501D07" w:rsidRDefault="00251B73" w:rsidP="00251B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1366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29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</w:t>
      </w:r>
      <w:bookmarkStart w:id="0" w:name="_GoBack"/>
      <w:bookmarkEnd w:id="0"/>
      <w:r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251B73" w:rsidRPr="00501D07" w:rsidRDefault="00251B73" w:rsidP="00251B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251B73" w:rsidRPr="00501D07" w:rsidRDefault="00251B73" w:rsidP="00251B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1366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29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251B73" w:rsidRDefault="00251B73" w:rsidP="00251B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menține integral 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decizia nr.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/12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02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</w:t>
      </w:r>
      <w:r>
        <w:rPr>
          <w:rFonts w:ascii="Times New Roman" w:eastAsia="Calibri" w:hAnsi="Times New Roman" w:cs="Times New Roman"/>
          <w:i/>
          <w:sz w:val="28"/>
          <w:szCs w:val="28"/>
          <w:lang w:val="ro-RO"/>
        </w:rPr>
        <w:t>la examinarea cererii cet. Boaghe Gheorghi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251B73" w:rsidRDefault="00251B73" w:rsidP="00251B7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>3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D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ecizi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intră în vigoare la data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includerii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Registrul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s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tat al actelor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ocale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251B73" w:rsidRPr="00A831CD" w:rsidRDefault="00251B73" w:rsidP="00251B7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4. Prezenta decizie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poate fi contestată la Judecătoria Criuleni (sediul Central) cu sediul 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or. Criuleni, str. 31 August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1989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nr.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70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, în termen de 30 de zile de la data comunicării, potrivit prevederilor Codului administrativ al Republicii Moldova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251B73" w:rsidRPr="004A7137" w:rsidRDefault="00251B73" w:rsidP="00251B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251B73" w:rsidRDefault="00251B73" w:rsidP="00251B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51B73" w:rsidRPr="000C5C8E" w:rsidRDefault="00251B73" w:rsidP="00251B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251B73" w:rsidRPr="000C5C8E" w:rsidRDefault="00251B73" w:rsidP="00251B73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251B73" w:rsidRDefault="00251B73" w:rsidP="00251B73">
      <w:pPr>
        <w:tabs>
          <w:tab w:val="left" w:pos="2815"/>
        </w:tabs>
        <w:rPr>
          <w:lang w:val="en-US"/>
        </w:rPr>
      </w:pPr>
    </w:p>
    <w:p w:rsidR="00251B73" w:rsidRDefault="00251B73" w:rsidP="00251B73">
      <w:pPr>
        <w:tabs>
          <w:tab w:val="left" w:pos="2815"/>
        </w:tabs>
        <w:rPr>
          <w:lang w:val="en-US"/>
        </w:rPr>
      </w:pPr>
    </w:p>
    <w:p w:rsidR="00251B73" w:rsidRDefault="00251B73" w:rsidP="00251B73">
      <w:pPr>
        <w:tabs>
          <w:tab w:val="left" w:pos="2815"/>
        </w:tabs>
        <w:rPr>
          <w:lang w:val="en-US"/>
        </w:rPr>
      </w:pPr>
    </w:p>
    <w:p w:rsidR="00251B73" w:rsidRDefault="00251B73" w:rsidP="00251B73">
      <w:pPr>
        <w:tabs>
          <w:tab w:val="left" w:pos="2815"/>
        </w:tabs>
        <w:rPr>
          <w:lang w:val="en-US"/>
        </w:rPr>
      </w:pPr>
    </w:p>
    <w:p w:rsidR="00251B73" w:rsidRPr="00F82EBA" w:rsidRDefault="00251B73" w:rsidP="00251B7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251B73" w:rsidRPr="00F82EBA" w:rsidRDefault="00251B73" w:rsidP="00251B7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proiectul  deciziei consiliului local 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8F1374">
        <w:rPr>
          <w:rFonts w:ascii="Times New Roman" w:eastAsia="Calibri" w:hAnsi="Times New Roman" w:cs="Times New Roman"/>
          <w:b/>
          <w:sz w:val="28"/>
          <w:szCs w:val="28"/>
          <w:lang w:val="ro-RO"/>
        </w:rPr>
        <w:t>9 ,,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examinarea notificării Oficiului teritorial Chișinău al Cancelariei de Stat                                   nr. 1304/OT4-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136</w:t>
      </w:r>
      <w:r w:rsidR="00BA5271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29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11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.2022”</w:t>
      </w:r>
    </w:p>
    <w:p w:rsidR="00251B73" w:rsidRPr="00F82EBA" w:rsidRDefault="00251B73" w:rsidP="00251B7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Natalia Rotaru, secretarul consiliului local 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ab/>
        <w:t>Prezentul proiect a fost elaborat în temeiul Legii 436/2006 privind administrația publică locală.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251B73" w:rsidRPr="00F82EBA" w:rsidRDefault="00251B73" w:rsidP="00251B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Proiectul de decizie prevede </w:t>
      </w: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examinarea notificării Oficiului teritorial Chișinău al Cancelariei de Stat nr. </w:t>
      </w:r>
      <w:r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136</w:t>
      </w:r>
      <w:r w:rsidR="00BA5271">
        <w:rPr>
          <w:rFonts w:ascii="Times New Roman" w:eastAsia="Calibri" w:hAnsi="Times New Roman" w:cs="Times New Roman"/>
          <w:sz w:val="28"/>
          <w:szCs w:val="28"/>
          <w:lang w:val="ro-RO"/>
        </w:rPr>
        <w:t>6</w:t>
      </w:r>
      <w:r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29</w:t>
      </w:r>
      <w:r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.2022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normative.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pagina web a Primăriei.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251B73" w:rsidRPr="00F82EBA" w:rsidRDefault="00251B73" w:rsidP="00251B73">
      <w:pPr>
        <w:spacing w:after="160" w:line="252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:rsidR="00251B73" w:rsidRPr="00F82EBA" w:rsidRDefault="00251B73" w:rsidP="00251B73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251B73" w:rsidRPr="00F82EBA" w:rsidRDefault="00251B73" w:rsidP="00251B73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251B73" w:rsidRPr="00F82EBA" w:rsidRDefault="00251B73" w:rsidP="00251B73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251B73" w:rsidRDefault="00251B73" w:rsidP="00251B73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51B73" w:rsidRPr="00F82EBA" w:rsidRDefault="00251B73" w:rsidP="00251B73">
      <w:pPr>
        <w:spacing w:after="160" w:line="252" w:lineRule="auto"/>
        <w:rPr>
          <w:lang w:val="en-US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Secretarul consiliului local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ROTARU</w:t>
      </w:r>
    </w:p>
    <w:p w:rsidR="00251B73" w:rsidRDefault="00251B73" w:rsidP="002900D0">
      <w:pPr>
        <w:spacing w:after="160" w:line="252" w:lineRule="auto"/>
        <w:rPr>
          <w:lang w:val="en-US"/>
        </w:rPr>
      </w:pPr>
    </w:p>
    <w:p w:rsidR="00BA5271" w:rsidRDefault="00BA5271" w:rsidP="002900D0">
      <w:pPr>
        <w:spacing w:after="160" w:line="252" w:lineRule="auto"/>
        <w:rPr>
          <w:lang w:val="en-US"/>
        </w:rPr>
      </w:pPr>
    </w:p>
    <w:sectPr w:rsidR="00BA5271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0846D9"/>
    <w:rsid w:val="00100B2C"/>
    <w:rsid w:val="00103B0E"/>
    <w:rsid w:val="00123ECC"/>
    <w:rsid w:val="0014255B"/>
    <w:rsid w:val="001812AF"/>
    <w:rsid w:val="001B4D91"/>
    <w:rsid w:val="001C7D60"/>
    <w:rsid w:val="001F2D06"/>
    <w:rsid w:val="002103E7"/>
    <w:rsid w:val="002149D0"/>
    <w:rsid w:val="00235CD2"/>
    <w:rsid w:val="00245B4F"/>
    <w:rsid w:val="00251B73"/>
    <w:rsid w:val="00252181"/>
    <w:rsid w:val="00252907"/>
    <w:rsid w:val="00263804"/>
    <w:rsid w:val="002900D0"/>
    <w:rsid w:val="002E6690"/>
    <w:rsid w:val="0034373A"/>
    <w:rsid w:val="00366560"/>
    <w:rsid w:val="00390149"/>
    <w:rsid w:val="004269C9"/>
    <w:rsid w:val="00437236"/>
    <w:rsid w:val="004A7137"/>
    <w:rsid w:val="00525DB1"/>
    <w:rsid w:val="00527428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6F0F6F"/>
    <w:rsid w:val="00735C36"/>
    <w:rsid w:val="00742188"/>
    <w:rsid w:val="00783060"/>
    <w:rsid w:val="007A3F08"/>
    <w:rsid w:val="007D71C3"/>
    <w:rsid w:val="008B5D0B"/>
    <w:rsid w:val="008D54EF"/>
    <w:rsid w:val="008D77E1"/>
    <w:rsid w:val="008F1374"/>
    <w:rsid w:val="009D122F"/>
    <w:rsid w:val="009F1F0E"/>
    <w:rsid w:val="00A16E57"/>
    <w:rsid w:val="00A56C6D"/>
    <w:rsid w:val="00A60285"/>
    <w:rsid w:val="00A63992"/>
    <w:rsid w:val="00AA1F81"/>
    <w:rsid w:val="00AA55BA"/>
    <w:rsid w:val="00AD6CFF"/>
    <w:rsid w:val="00B06FE1"/>
    <w:rsid w:val="00B42733"/>
    <w:rsid w:val="00BA5271"/>
    <w:rsid w:val="00BB3C35"/>
    <w:rsid w:val="00BB6063"/>
    <w:rsid w:val="00C22C4B"/>
    <w:rsid w:val="00C45EC0"/>
    <w:rsid w:val="00C64174"/>
    <w:rsid w:val="00C64D3B"/>
    <w:rsid w:val="00C97DF2"/>
    <w:rsid w:val="00CB3923"/>
    <w:rsid w:val="00CB5E2C"/>
    <w:rsid w:val="00CB6714"/>
    <w:rsid w:val="00D90F39"/>
    <w:rsid w:val="00DA1590"/>
    <w:rsid w:val="00DD6DB8"/>
    <w:rsid w:val="00E118BE"/>
    <w:rsid w:val="00E17F42"/>
    <w:rsid w:val="00E521DD"/>
    <w:rsid w:val="00E93B35"/>
    <w:rsid w:val="00EA5BB5"/>
    <w:rsid w:val="00F27E45"/>
    <w:rsid w:val="00F57C93"/>
    <w:rsid w:val="00F82EBA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69</cp:revision>
  <cp:lastPrinted>2022-12-08T11:53:00Z</cp:lastPrinted>
  <dcterms:created xsi:type="dcterms:W3CDTF">2020-07-22T10:51:00Z</dcterms:created>
  <dcterms:modified xsi:type="dcterms:W3CDTF">2022-12-08T11:57:00Z</dcterms:modified>
</cp:coreProperties>
</file>