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14" w:rsidRPr="00625E31" w:rsidRDefault="000F3814" w:rsidP="00625E31">
      <w:pPr>
        <w:shd w:val="clear" w:color="auto" w:fill="FFFFFF"/>
        <w:spacing w:after="165" w:line="276" w:lineRule="auto"/>
        <w:rPr>
          <w:rFonts w:ascii="Times New Roman" w:eastAsia="Times New Roman" w:hAnsi="Times New Roman" w:cs="Times New Roman"/>
          <w:color w:val="333333"/>
          <w:sz w:val="28"/>
          <w:szCs w:val="28"/>
        </w:rPr>
      </w:pPr>
    </w:p>
    <w:tbl>
      <w:tblPr>
        <w:tblW w:w="10031" w:type="dxa"/>
        <w:tblLayout w:type="fixed"/>
        <w:tblLook w:val="04A0" w:firstRow="1" w:lastRow="0" w:firstColumn="1" w:lastColumn="0" w:noHBand="0" w:noVBand="1"/>
      </w:tblPr>
      <w:tblGrid>
        <w:gridCol w:w="3957"/>
        <w:gridCol w:w="543"/>
        <w:gridCol w:w="1256"/>
        <w:gridCol w:w="4275"/>
      </w:tblGrid>
      <w:tr w:rsidR="00F37987" w:rsidRPr="001A5771" w:rsidTr="00F37987">
        <w:trPr>
          <w:trHeight w:val="1560"/>
        </w:trPr>
        <w:tc>
          <w:tcPr>
            <w:tcW w:w="3957" w:type="dxa"/>
            <w:vAlign w:val="center"/>
          </w:tcPr>
          <w:p w:rsidR="00F37987" w:rsidRPr="001A5771" w:rsidRDefault="00F37987" w:rsidP="00625E31">
            <w:pPr>
              <w:spacing w:after="0" w:line="276" w:lineRule="auto"/>
              <w:rPr>
                <w:rFonts w:ascii="Times New Roman" w:eastAsia="Times New Roman" w:hAnsi="Times New Roman" w:cs="Times New Roman"/>
                <w:b/>
                <w:sz w:val="16"/>
                <w:szCs w:val="16"/>
              </w:rPr>
            </w:pPr>
            <w:r w:rsidRPr="001A5771">
              <w:rPr>
                <w:rFonts w:ascii="Times New Roman" w:eastAsia="Calibri" w:hAnsi="Times New Roman" w:cs="Times New Roman"/>
                <w:b/>
                <w:sz w:val="16"/>
                <w:szCs w:val="16"/>
                <w:lang w:val="ro-RO"/>
              </w:rPr>
              <w:t>REPUBLICA  MOLDOVA</w:t>
            </w:r>
          </w:p>
          <w:p w:rsidR="00F37987" w:rsidRPr="001A5771" w:rsidRDefault="00F37987" w:rsidP="00625E31">
            <w:pPr>
              <w:keepNext/>
              <w:spacing w:after="0" w:line="276" w:lineRule="auto"/>
              <w:outlineLvl w:val="1"/>
              <w:rPr>
                <w:rFonts w:ascii="Times New Roman" w:eastAsia="Calibri" w:hAnsi="Times New Roman" w:cs="Times New Roman"/>
                <w:b/>
                <w:sz w:val="16"/>
                <w:szCs w:val="16"/>
                <w:lang w:val="ro-RO"/>
              </w:rPr>
            </w:pPr>
            <w:r w:rsidRPr="001A5771">
              <w:rPr>
                <w:rFonts w:ascii="Times New Roman" w:eastAsia="Calibri" w:hAnsi="Times New Roman" w:cs="Times New Roman"/>
                <w:b/>
                <w:sz w:val="16"/>
                <w:szCs w:val="16"/>
                <w:lang w:val="ro-RO"/>
              </w:rPr>
              <w:t>RAIONUL CRIULENI</w:t>
            </w:r>
          </w:p>
          <w:p w:rsidR="00F37987" w:rsidRPr="001A5771" w:rsidRDefault="00F37987" w:rsidP="00625E31">
            <w:pPr>
              <w:spacing w:after="0" w:line="276" w:lineRule="auto"/>
              <w:rPr>
                <w:rFonts w:ascii="Times New Roman" w:eastAsia="Calibri" w:hAnsi="Times New Roman" w:cs="Times New Roman"/>
                <w:b/>
                <w:sz w:val="16"/>
                <w:szCs w:val="16"/>
              </w:rPr>
            </w:pPr>
            <w:r w:rsidRPr="001A5771">
              <w:rPr>
                <w:rFonts w:ascii="Times New Roman" w:eastAsia="Calibri" w:hAnsi="Times New Roman" w:cs="Times New Roman"/>
                <w:b/>
                <w:sz w:val="16"/>
                <w:szCs w:val="16"/>
                <w:lang w:val="ro-RO"/>
              </w:rPr>
              <w:t>CONSILIUL COMUNAL</w:t>
            </w:r>
          </w:p>
          <w:p w:rsidR="00F37987" w:rsidRPr="001A5771" w:rsidRDefault="00F37987" w:rsidP="00625E31">
            <w:pPr>
              <w:spacing w:after="0" w:line="276" w:lineRule="auto"/>
              <w:rPr>
                <w:rFonts w:ascii="Times New Roman" w:eastAsia="Calibri" w:hAnsi="Times New Roman" w:cs="Times New Roman"/>
                <w:b/>
                <w:sz w:val="16"/>
                <w:szCs w:val="16"/>
                <w:lang w:val="ro-RO"/>
              </w:rPr>
            </w:pPr>
            <w:r w:rsidRPr="001A5771">
              <w:rPr>
                <w:rFonts w:ascii="Times New Roman" w:eastAsia="Calibri" w:hAnsi="Times New Roman" w:cs="Times New Roman"/>
                <w:b/>
                <w:sz w:val="16"/>
                <w:szCs w:val="16"/>
                <w:lang w:val="ro-RO"/>
              </w:rPr>
              <w:t>HÎRTOPUL MARE</w:t>
            </w:r>
          </w:p>
          <w:p w:rsidR="00F37987" w:rsidRPr="001A5771" w:rsidRDefault="00F37987" w:rsidP="00625E31">
            <w:pPr>
              <w:spacing w:after="0" w:line="276" w:lineRule="auto"/>
              <w:rPr>
                <w:rFonts w:ascii="Times New Roman" w:eastAsia="Times New Roman" w:hAnsi="Times New Roman" w:cs="Times New Roman"/>
                <w:b/>
                <w:sz w:val="16"/>
                <w:szCs w:val="16"/>
              </w:rPr>
            </w:pPr>
          </w:p>
        </w:tc>
        <w:tc>
          <w:tcPr>
            <w:tcW w:w="1799" w:type="dxa"/>
            <w:gridSpan w:val="2"/>
            <w:vAlign w:val="center"/>
            <w:hideMark/>
          </w:tcPr>
          <w:p w:rsidR="00F37987" w:rsidRPr="001A5771" w:rsidRDefault="00F37987" w:rsidP="00625E31">
            <w:pPr>
              <w:spacing w:after="0" w:line="276" w:lineRule="auto"/>
              <w:rPr>
                <w:rFonts w:ascii="Times New Roman" w:eastAsia="Times New Roman" w:hAnsi="Times New Roman" w:cs="Times New Roman"/>
                <w:sz w:val="16"/>
                <w:szCs w:val="16"/>
              </w:rPr>
            </w:pPr>
            <w:r w:rsidRPr="001A5771">
              <w:rPr>
                <w:rFonts w:ascii="Times New Roman" w:eastAsia="Calibri" w:hAnsi="Times New Roman" w:cs="Times New Roman"/>
                <w:noProof/>
                <w:sz w:val="16"/>
                <w:szCs w:val="16"/>
                <w:lang w:val="ru-RU" w:eastAsia="ru-RU"/>
              </w:rPr>
              <w:drawing>
                <wp:inline distT="0" distB="0" distL="0" distR="0" wp14:anchorId="0131AC23" wp14:editId="69A57934">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275" w:type="dxa"/>
            <w:vAlign w:val="center"/>
          </w:tcPr>
          <w:p w:rsidR="00F37987" w:rsidRPr="001A5771" w:rsidRDefault="00F37987" w:rsidP="00625E31">
            <w:pPr>
              <w:spacing w:after="0" w:line="276" w:lineRule="auto"/>
              <w:jc w:val="center"/>
              <w:rPr>
                <w:rFonts w:ascii="Times New Roman" w:eastAsia="Times New Roman" w:hAnsi="Times New Roman" w:cs="Times New Roman"/>
                <w:b/>
                <w:sz w:val="16"/>
                <w:szCs w:val="16"/>
                <w:lang w:val="ru-RU"/>
              </w:rPr>
            </w:pPr>
          </w:p>
          <w:p w:rsidR="00F37987" w:rsidRPr="001A5771" w:rsidRDefault="00F37987" w:rsidP="00625E31">
            <w:pPr>
              <w:spacing w:after="0" w:line="276" w:lineRule="auto"/>
              <w:rPr>
                <w:rFonts w:ascii="Times New Roman" w:eastAsia="Calibri" w:hAnsi="Times New Roman" w:cs="Times New Roman"/>
                <w:b/>
                <w:sz w:val="16"/>
                <w:szCs w:val="16"/>
                <w:lang w:val="ru-RU"/>
              </w:rPr>
            </w:pPr>
            <w:r w:rsidRPr="001A5771">
              <w:rPr>
                <w:rFonts w:ascii="Times New Roman" w:eastAsia="Calibri" w:hAnsi="Times New Roman" w:cs="Times New Roman"/>
                <w:b/>
                <w:sz w:val="16"/>
                <w:szCs w:val="16"/>
                <w:lang w:val="ru-RU"/>
              </w:rPr>
              <w:t xml:space="preserve">РЕСПУБЛИКА  </w:t>
            </w:r>
            <w:r w:rsidRPr="001A5771">
              <w:rPr>
                <w:rFonts w:ascii="Times New Roman" w:eastAsia="Calibri" w:hAnsi="Times New Roman" w:cs="Times New Roman"/>
                <w:b/>
                <w:sz w:val="16"/>
                <w:szCs w:val="16"/>
                <w:lang w:val="ro-RO"/>
              </w:rPr>
              <w:t>M</w:t>
            </w:r>
            <w:r w:rsidRPr="001A5771">
              <w:rPr>
                <w:rFonts w:ascii="Times New Roman" w:eastAsia="Calibri" w:hAnsi="Times New Roman" w:cs="Times New Roman"/>
                <w:b/>
                <w:sz w:val="16"/>
                <w:szCs w:val="16"/>
                <w:lang w:val="ru-RU"/>
              </w:rPr>
              <w:t>ОЛДОВА</w:t>
            </w:r>
          </w:p>
          <w:p w:rsidR="00F37987" w:rsidRPr="001A5771" w:rsidRDefault="00F37987" w:rsidP="00625E31">
            <w:pPr>
              <w:keepNext/>
              <w:spacing w:after="0" w:line="276" w:lineRule="auto"/>
              <w:outlineLvl w:val="1"/>
              <w:rPr>
                <w:rFonts w:ascii="Times New Roman" w:eastAsia="Calibri" w:hAnsi="Times New Roman" w:cs="Times New Roman"/>
                <w:b/>
                <w:sz w:val="16"/>
                <w:szCs w:val="16"/>
                <w:lang w:val="ru-RU"/>
              </w:rPr>
            </w:pPr>
            <w:r w:rsidRPr="001A5771">
              <w:rPr>
                <w:rFonts w:ascii="Times New Roman" w:eastAsia="Calibri" w:hAnsi="Times New Roman" w:cs="Times New Roman"/>
                <w:b/>
                <w:sz w:val="16"/>
                <w:szCs w:val="16"/>
                <w:lang w:val="ru-RU"/>
              </w:rPr>
              <w:t xml:space="preserve">КРИУЛЯНСКИЙ РАЙОН   </w:t>
            </w:r>
          </w:p>
          <w:p w:rsidR="00F37987" w:rsidRPr="001A5771" w:rsidRDefault="00F37987" w:rsidP="00625E31">
            <w:pPr>
              <w:keepNext/>
              <w:spacing w:after="0" w:line="276" w:lineRule="auto"/>
              <w:outlineLvl w:val="1"/>
              <w:rPr>
                <w:rFonts w:ascii="Times New Roman" w:eastAsia="Calibri" w:hAnsi="Times New Roman" w:cs="Times New Roman"/>
                <w:b/>
                <w:sz w:val="16"/>
                <w:szCs w:val="16"/>
                <w:lang w:val="ru-RU"/>
              </w:rPr>
            </w:pPr>
            <w:r w:rsidRPr="001A5771">
              <w:rPr>
                <w:rFonts w:ascii="Times New Roman" w:eastAsia="Calibri" w:hAnsi="Times New Roman" w:cs="Times New Roman"/>
                <w:b/>
                <w:sz w:val="16"/>
                <w:szCs w:val="16"/>
                <w:lang w:val="ro-RO"/>
              </w:rPr>
              <w:t>CE</w:t>
            </w:r>
            <w:r w:rsidRPr="001A5771">
              <w:rPr>
                <w:rFonts w:ascii="Times New Roman" w:eastAsia="Calibri" w:hAnsi="Times New Roman" w:cs="Times New Roman"/>
                <w:b/>
                <w:sz w:val="16"/>
                <w:szCs w:val="16"/>
                <w:lang w:val="ru-RU"/>
              </w:rPr>
              <w:t>ЛЬСКИЙ СОВЕТ</w:t>
            </w:r>
          </w:p>
          <w:p w:rsidR="00F37987" w:rsidRPr="001A5771" w:rsidRDefault="00F37987" w:rsidP="00625E31">
            <w:pPr>
              <w:spacing w:after="0" w:line="276" w:lineRule="auto"/>
              <w:rPr>
                <w:rFonts w:ascii="Times New Roman" w:eastAsia="Calibri" w:hAnsi="Times New Roman" w:cs="Times New Roman"/>
                <w:b/>
                <w:sz w:val="16"/>
                <w:szCs w:val="16"/>
                <w:lang w:val="ru-RU"/>
              </w:rPr>
            </w:pPr>
            <w:r w:rsidRPr="001A5771">
              <w:rPr>
                <w:rFonts w:ascii="Times New Roman" w:eastAsia="Calibri" w:hAnsi="Times New Roman" w:cs="Times New Roman"/>
                <w:b/>
                <w:sz w:val="16"/>
                <w:szCs w:val="16"/>
                <w:lang w:val="ru-RU"/>
              </w:rPr>
              <w:t>ХЫРТОПУЛ МАРЕ</w:t>
            </w:r>
          </w:p>
          <w:p w:rsidR="00F37987" w:rsidRPr="001A5771" w:rsidRDefault="00F37987" w:rsidP="00625E31">
            <w:pPr>
              <w:spacing w:after="0" w:line="276" w:lineRule="auto"/>
              <w:rPr>
                <w:rFonts w:ascii="Times New Roman" w:eastAsia="Calibri" w:hAnsi="Times New Roman" w:cs="Times New Roman"/>
                <w:b/>
                <w:sz w:val="16"/>
                <w:szCs w:val="16"/>
                <w:lang w:val="ru-RU"/>
              </w:rPr>
            </w:pPr>
          </w:p>
          <w:p w:rsidR="00F37987" w:rsidRPr="001A5771" w:rsidRDefault="00F37987" w:rsidP="00625E31">
            <w:pPr>
              <w:spacing w:after="0" w:line="276" w:lineRule="auto"/>
              <w:rPr>
                <w:rFonts w:ascii="Times New Roman" w:eastAsia="Times New Roman" w:hAnsi="Times New Roman" w:cs="Times New Roman"/>
                <w:b/>
                <w:sz w:val="16"/>
                <w:szCs w:val="16"/>
                <w:lang w:val="ru-RU"/>
              </w:rPr>
            </w:pPr>
          </w:p>
        </w:tc>
      </w:tr>
      <w:tr w:rsidR="00F37987" w:rsidRPr="001A5771" w:rsidTr="00F37987">
        <w:tc>
          <w:tcPr>
            <w:tcW w:w="4500" w:type="dxa"/>
            <w:gridSpan w:val="2"/>
            <w:tcBorders>
              <w:top w:val="single" w:sz="4" w:space="0" w:color="auto"/>
              <w:left w:val="single" w:sz="4" w:space="0" w:color="auto"/>
              <w:bottom w:val="single" w:sz="4" w:space="0" w:color="auto"/>
              <w:right w:val="single" w:sz="4" w:space="0" w:color="auto"/>
            </w:tcBorders>
            <w:hideMark/>
          </w:tcPr>
          <w:p w:rsidR="00F37987" w:rsidRPr="001A5771" w:rsidRDefault="00F37987" w:rsidP="00625E31">
            <w:pPr>
              <w:spacing w:after="0" w:line="276" w:lineRule="auto"/>
              <w:ind w:left="284"/>
              <w:jc w:val="center"/>
              <w:rPr>
                <w:rFonts w:ascii="Times New Roman" w:eastAsia="Times New Roman" w:hAnsi="Times New Roman" w:cs="Times New Roman"/>
                <w:sz w:val="16"/>
                <w:szCs w:val="16"/>
              </w:rPr>
            </w:pPr>
            <w:r w:rsidRPr="001A5771">
              <w:rPr>
                <w:rFonts w:ascii="Times New Roman" w:eastAsia="Calibri" w:hAnsi="Times New Roman" w:cs="Times New Roman"/>
                <w:sz w:val="16"/>
                <w:szCs w:val="16"/>
                <w:lang w:val="ro-RO"/>
              </w:rPr>
              <w:t>MD 4824  s. Hîrtopul Mare,raionul Criuleni, RM</w:t>
            </w:r>
          </w:p>
          <w:p w:rsidR="00F37987" w:rsidRPr="001A5771" w:rsidRDefault="00F37987" w:rsidP="00625E31">
            <w:pPr>
              <w:spacing w:after="0" w:line="276" w:lineRule="auto"/>
              <w:ind w:left="284"/>
              <w:jc w:val="center"/>
              <w:rPr>
                <w:rFonts w:ascii="Times New Roman" w:eastAsia="Times New Roman" w:hAnsi="Times New Roman" w:cs="Times New Roman"/>
                <w:b/>
                <w:sz w:val="16"/>
                <w:szCs w:val="16"/>
                <w:lang w:val="ru-RU"/>
              </w:rPr>
            </w:pPr>
            <w:r w:rsidRPr="001A5771">
              <w:rPr>
                <w:rFonts w:ascii="Times New Roman" w:eastAsia="Calibri" w:hAnsi="Times New Roman" w:cs="Times New Roman"/>
                <w:sz w:val="16"/>
                <w:szCs w:val="16"/>
                <w:lang w:val="ru-RU"/>
              </w:rPr>
              <w:t>Tel. 0248-72-2-36; 0248-72-</w:t>
            </w:r>
            <w:r w:rsidRPr="001A5771">
              <w:rPr>
                <w:rFonts w:ascii="Times New Roman" w:eastAsia="Calibri" w:hAnsi="Times New Roman" w:cs="Times New Roman"/>
                <w:sz w:val="16"/>
                <w:szCs w:val="16"/>
                <w:lang w:val="ro-RO"/>
              </w:rPr>
              <w:t>2</w:t>
            </w:r>
            <w:r w:rsidRPr="001A5771">
              <w:rPr>
                <w:rFonts w:ascii="Times New Roman" w:eastAsia="Calibri" w:hAnsi="Times New Roman" w:cs="Times New Roman"/>
                <w:sz w:val="16"/>
                <w:szCs w:val="16"/>
                <w:lang w:val="ru-RU"/>
              </w:rPr>
              <w:t>-38</w:t>
            </w:r>
          </w:p>
        </w:tc>
        <w:tc>
          <w:tcPr>
            <w:tcW w:w="5531" w:type="dxa"/>
            <w:gridSpan w:val="2"/>
            <w:tcBorders>
              <w:top w:val="single" w:sz="4" w:space="0" w:color="auto"/>
              <w:left w:val="single" w:sz="4" w:space="0" w:color="auto"/>
              <w:bottom w:val="single" w:sz="4" w:space="0" w:color="auto"/>
              <w:right w:val="single" w:sz="4" w:space="0" w:color="auto"/>
            </w:tcBorders>
            <w:hideMark/>
          </w:tcPr>
          <w:p w:rsidR="00F37987" w:rsidRPr="001A5771" w:rsidRDefault="00F37987" w:rsidP="00625E31">
            <w:pPr>
              <w:spacing w:after="0" w:line="276" w:lineRule="auto"/>
              <w:jc w:val="center"/>
              <w:rPr>
                <w:rFonts w:ascii="Times New Roman" w:eastAsia="Times New Roman" w:hAnsi="Times New Roman" w:cs="Times New Roman"/>
                <w:sz w:val="16"/>
                <w:szCs w:val="16"/>
                <w:lang w:val="ru-RU"/>
              </w:rPr>
            </w:pPr>
            <w:r w:rsidRPr="001A5771">
              <w:rPr>
                <w:rFonts w:ascii="Times New Roman" w:eastAsia="Calibri" w:hAnsi="Times New Roman" w:cs="Times New Roman"/>
                <w:sz w:val="16"/>
                <w:szCs w:val="16"/>
                <w:lang w:val="ru-RU"/>
              </w:rPr>
              <w:t>MD-4824 с. Хыртопул Маре, района Криулень, РМ</w:t>
            </w:r>
          </w:p>
          <w:p w:rsidR="00F37987" w:rsidRPr="001A5771" w:rsidRDefault="00F37987" w:rsidP="00625E31">
            <w:pPr>
              <w:spacing w:after="0" w:line="276" w:lineRule="auto"/>
              <w:jc w:val="center"/>
              <w:rPr>
                <w:rFonts w:ascii="Times New Roman" w:eastAsia="Times New Roman" w:hAnsi="Times New Roman" w:cs="Times New Roman"/>
                <w:b/>
                <w:sz w:val="16"/>
                <w:szCs w:val="16"/>
              </w:rPr>
            </w:pPr>
            <w:r w:rsidRPr="001A5771">
              <w:rPr>
                <w:rFonts w:ascii="Times New Roman" w:eastAsia="Calibri" w:hAnsi="Times New Roman" w:cs="Times New Roman"/>
                <w:sz w:val="16"/>
                <w:szCs w:val="16"/>
                <w:lang w:val="ru-RU"/>
              </w:rPr>
              <w:t>Тел</w:t>
            </w:r>
            <w:r w:rsidRPr="001A5771">
              <w:rPr>
                <w:rFonts w:ascii="Times New Roman" w:eastAsia="Calibri" w:hAnsi="Times New Roman" w:cs="Times New Roman"/>
                <w:sz w:val="16"/>
                <w:szCs w:val="16"/>
                <w:lang w:val="ro-RO"/>
              </w:rPr>
              <w:t>. 0248-72-2-36; 0248-72-2-38</w:t>
            </w:r>
          </w:p>
        </w:tc>
      </w:tr>
    </w:tbl>
    <w:p w:rsidR="00F37987" w:rsidRPr="00625E31" w:rsidRDefault="00F37987" w:rsidP="00625E31">
      <w:pPr>
        <w:spacing w:after="0" w:line="276" w:lineRule="auto"/>
        <w:jc w:val="right"/>
        <w:rPr>
          <w:rFonts w:ascii="Times New Roman" w:eastAsia="Calibri" w:hAnsi="Times New Roman" w:cs="Times New Roman"/>
          <w:b/>
          <w:i/>
          <w:sz w:val="28"/>
          <w:szCs w:val="28"/>
          <w:u w:val="single"/>
        </w:rPr>
      </w:pPr>
      <w:r w:rsidRPr="00625E31">
        <w:rPr>
          <w:rFonts w:ascii="Times New Roman" w:eastAsia="Calibri" w:hAnsi="Times New Roman" w:cs="Times New Roman"/>
          <w:b/>
          <w:i/>
          <w:sz w:val="28"/>
          <w:szCs w:val="28"/>
          <w:u w:val="single"/>
        </w:rPr>
        <w:t>Proiect</w:t>
      </w:r>
    </w:p>
    <w:p w:rsidR="00F37987" w:rsidRPr="00625E31" w:rsidRDefault="00F37987" w:rsidP="00625E31">
      <w:pPr>
        <w:spacing w:after="0" w:line="276" w:lineRule="auto"/>
        <w:jc w:val="center"/>
        <w:rPr>
          <w:rFonts w:ascii="Times New Roman" w:eastAsia="Calibri" w:hAnsi="Times New Roman" w:cs="Times New Roman"/>
          <w:b/>
          <w:sz w:val="28"/>
          <w:szCs w:val="28"/>
        </w:rPr>
      </w:pPr>
      <w:r w:rsidRPr="00625E31">
        <w:rPr>
          <w:rFonts w:ascii="Times New Roman" w:eastAsia="Calibri" w:hAnsi="Times New Roman" w:cs="Times New Roman"/>
          <w:b/>
          <w:sz w:val="28"/>
          <w:szCs w:val="28"/>
        </w:rPr>
        <w:t>DECIZIA nr. 3/</w:t>
      </w:r>
      <w:r w:rsidR="001A5771">
        <w:rPr>
          <w:rFonts w:ascii="Times New Roman" w:eastAsia="Calibri" w:hAnsi="Times New Roman" w:cs="Times New Roman"/>
          <w:b/>
          <w:sz w:val="28"/>
          <w:szCs w:val="28"/>
        </w:rPr>
        <w:t>6</w:t>
      </w:r>
    </w:p>
    <w:p w:rsidR="00F37987" w:rsidRPr="00625E31" w:rsidRDefault="00F37987" w:rsidP="00625E31">
      <w:pPr>
        <w:spacing w:after="0" w:line="276" w:lineRule="auto"/>
        <w:jc w:val="center"/>
        <w:rPr>
          <w:rFonts w:ascii="Times New Roman" w:eastAsia="Calibri" w:hAnsi="Times New Roman" w:cs="Times New Roman"/>
          <w:b/>
          <w:sz w:val="28"/>
          <w:szCs w:val="28"/>
        </w:rPr>
      </w:pPr>
      <w:r w:rsidRPr="00625E31">
        <w:rPr>
          <w:rFonts w:ascii="Times New Roman" w:eastAsia="Calibri" w:hAnsi="Times New Roman" w:cs="Times New Roman"/>
          <w:b/>
          <w:sz w:val="28"/>
          <w:szCs w:val="28"/>
        </w:rPr>
        <w:t xml:space="preserve">din </w:t>
      </w:r>
      <w:r w:rsidR="008B5D2A">
        <w:rPr>
          <w:rFonts w:ascii="Times New Roman" w:eastAsia="Calibri" w:hAnsi="Times New Roman" w:cs="Times New Roman"/>
          <w:b/>
          <w:sz w:val="28"/>
          <w:szCs w:val="28"/>
        </w:rPr>
        <w:t>20</w:t>
      </w:r>
      <w:bookmarkStart w:id="0" w:name="_GoBack"/>
      <w:bookmarkEnd w:id="0"/>
      <w:r w:rsidR="001A5771">
        <w:rPr>
          <w:rFonts w:ascii="Times New Roman" w:eastAsia="Calibri" w:hAnsi="Times New Roman" w:cs="Times New Roman"/>
          <w:b/>
          <w:sz w:val="28"/>
          <w:szCs w:val="28"/>
        </w:rPr>
        <w:t xml:space="preserve"> mai</w:t>
      </w:r>
      <w:r w:rsidRPr="00625E31">
        <w:rPr>
          <w:rFonts w:ascii="Times New Roman" w:eastAsia="Calibri" w:hAnsi="Times New Roman" w:cs="Times New Roman"/>
          <w:b/>
          <w:sz w:val="28"/>
          <w:szCs w:val="28"/>
        </w:rPr>
        <w:t xml:space="preserve"> 2020</w:t>
      </w:r>
    </w:p>
    <w:p w:rsidR="00F37987" w:rsidRPr="00625E31" w:rsidRDefault="00F37987" w:rsidP="00625E31">
      <w:pPr>
        <w:spacing w:after="0" w:line="276" w:lineRule="auto"/>
        <w:rPr>
          <w:rFonts w:ascii="Times New Roman" w:eastAsia="Times New Roman" w:hAnsi="Times New Roman" w:cs="Times New Roman"/>
          <w:color w:val="000000"/>
          <w:sz w:val="28"/>
          <w:szCs w:val="28"/>
        </w:rPr>
      </w:pPr>
    </w:p>
    <w:p w:rsidR="00256D1D" w:rsidRDefault="00256D1D" w:rsidP="001729A3">
      <w:pPr>
        <w:widowControl w:val="0"/>
        <w:spacing w:after="0" w:line="276" w:lineRule="auto"/>
        <w:ind w:right="4020"/>
        <w:rPr>
          <w:rFonts w:ascii="Times New Roman" w:eastAsia="Times New Roman" w:hAnsi="Times New Roman" w:cs="Times New Roman"/>
          <w:b/>
          <w:bCs/>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Cu privire la aprobarea Regulamentului privind constatarea contravenţiilor administrative  pe teritoriul comunei Hîrtopul Mare</w:t>
      </w:r>
    </w:p>
    <w:p w:rsidR="001729A3" w:rsidRDefault="001729A3" w:rsidP="001729A3">
      <w:pPr>
        <w:widowControl w:val="0"/>
        <w:spacing w:after="0" w:line="276" w:lineRule="auto"/>
        <w:ind w:right="4020"/>
        <w:rPr>
          <w:rFonts w:ascii="Times New Roman" w:eastAsia="Times New Roman" w:hAnsi="Times New Roman" w:cs="Times New Roman"/>
          <w:b/>
          <w:bCs/>
          <w:color w:val="000000"/>
          <w:sz w:val="28"/>
          <w:szCs w:val="28"/>
          <w:lang w:val="ro-RO" w:eastAsia="ro-RO" w:bidi="ro-RO"/>
        </w:rPr>
      </w:pPr>
      <w:r w:rsidRPr="001729A3">
        <w:rPr>
          <w:rFonts w:ascii="Times New Roman" w:eastAsia="Times New Roman" w:hAnsi="Times New Roman" w:cs="Times New Roman"/>
          <w:i/>
          <w:color w:val="000000"/>
          <w:sz w:val="28"/>
          <w:szCs w:val="28"/>
        </w:rPr>
        <w:t>Raportor: Anghelici Eugenia, primarul comunei</w:t>
      </w:r>
    </w:p>
    <w:p w:rsidR="001729A3" w:rsidRDefault="001729A3" w:rsidP="00625E31">
      <w:pPr>
        <w:widowControl w:val="0"/>
        <w:spacing w:after="116" w:line="276" w:lineRule="auto"/>
        <w:ind w:firstLine="760"/>
        <w:jc w:val="both"/>
        <w:rPr>
          <w:rFonts w:ascii="Times New Roman" w:eastAsia="Times New Roman" w:hAnsi="Times New Roman" w:cs="Times New Roman"/>
          <w:color w:val="000000"/>
          <w:sz w:val="28"/>
          <w:szCs w:val="28"/>
          <w:lang w:val="ro-RO" w:eastAsia="ro-RO" w:bidi="ro-RO"/>
        </w:rPr>
      </w:pPr>
    </w:p>
    <w:p w:rsidR="00256D1D" w:rsidRPr="00625E31" w:rsidRDefault="00256D1D" w:rsidP="00625E31">
      <w:pPr>
        <w:widowControl w:val="0"/>
        <w:spacing w:after="116" w:line="276" w:lineRule="auto"/>
        <w:ind w:firstLine="760"/>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color w:val="000000"/>
          <w:sz w:val="28"/>
          <w:szCs w:val="28"/>
          <w:lang w:val="ro-RO" w:eastAsia="ro-RO" w:bidi="ro-RO"/>
        </w:rPr>
        <w:t>Î</w:t>
      </w:r>
      <w:r w:rsidRPr="00256D1D">
        <w:rPr>
          <w:rFonts w:ascii="Times New Roman" w:eastAsia="Times New Roman" w:hAnsi="Times New Roman" w:cs="Times New Roman"/>
          <w:color w:val="000000"/>
          <w:sz w:val="28"/>
          <w:szCs w:val="28"/>
          <w:lang w:val="ro-RO" w:eastAsia="ro-RO" w:bidi="ro-RO"/>
        </w:rPr>
        <w:t>n conformitate cu prevederile Codului Contravenţional al Republicii Moldova nr. 218</w:t>
      </w:r>
      <w:r w:rsidR="001A5771">
        <w:rPr>
          <w:rFonts w:ascii="Times New Roman" w:eastAsia="Times New Roman" w:hAnsi="Times New Roman" w:cs="Times New Roman"/>
          <w:color w:val="000000"/>
          <w:sz w:val="28"/>
          <w:szCs w:val="28"/>
          <w:lang w:val="ro-RO" w:eastAsia="ro-RO" w:bidi="ro-RO"/>
        </w:rPr>
        <w:t>/</w:t>
      </w:r>
      <w:r w:rsidRPr="00256D1D">
        <w:rPr>
          <w:rFonts w:ascii="Times New Roman" w:eastAsia="Times New Roman" w:hAnsi="Times New Roman" w:cs="Times New Roman"/>
          <w:color w:val="000000"/>
          <w:sz w:val="28"/>
          <w:szCs w:val="28"/>
          <w:lang w:val="ro-RO" w:eastAsia="ro-RO" w:bidi="ro-RO"/>
        </w:rPr>
        <w:t xml:space="preserve"> 2008, cu modificările şi completările ulterioare, în temeiul art.14 alin. (2) lit. m) al Legii nr. 436</w:t>
      </w:r>
      <w:r w:rsidR="001A5771">
        <w:rPr>
          <w:rFonts w:ascii="Times New Roman" w:eastAsia="Times New Roman" w:hAnsi="Times New Roman" w:cs="Times New Roman"/>
          <w:color w:val="000000"/>
          <w:sz w:val="28"/>
          <w:szCs w:val="28"/>
          <w:lang w:val="ro-RO" w:eastAsia="ro-RO" w:bidi="ro-RO"/>
        </w:rPr>
        <w:t>/</w:t>
      </w:r>
      <w:r w:rsidRPr="00256D1D">
        <w:rPr>
          <w:rFonts w:ascii="Times New Roman" w:eastAsia="Times New Roman" w:hAnsi="Times New Roman" w:cs="Times New Roman"/>
          <w:color w:val="000000"/>
          <w:sz w:val="28"/>
          <w:szCs w:val="28"/>
          <w:lang w:val="ro-RO" w:eastAsia="ro-RO" w:bidi="ro-RO"/>
        </w:rPr>
        <w:t xml:space="preserve"> 2006 privind administraţia publică loc</w:t>
      </w:r>
      <w:r w:rsidRPr="00625E31">
        <w:rPr>
          <w:rFonts w:ascii="Times New Roman" w:eastAsia="Times New Roman" w:hAnsi="Times New Roman" w:cs="Times New Roman"/>
          <w:color w:val="000000"/>
          <w:sz w:val="28"/>
          <w:szCs w:val="28"/>
          <w:lang w:val="ro-RO" w:eastAsia="ro-RO" w:bidi="ro-RO"/>
        </w:rPr>
        <w:t>ală, Consiliul comunal H</w:t>
      </w:r>
      <w:r w:rsidR="001A5771">
        <w:rPr>
          <w:rFonts w:ascii="Times New Roman" w:eastAsia="Times New Roman" w:hAnsi="Times New Roman" w:cs="Times New Roman"/>
          <w:color w:val="000000"/>
          <w:sz w:val="28"/>
          <w:szCs w:val="28"/>
          <w:lang w:val="ro-RO" w:eastAsia="ro-RO" w:bidi="ro-RO"/>
        </w:rPr>
        <w:t>î</w:t>
      </w:r>
      <w:r w:rsidRPr="00625E31">
        <w:rPr>
          <w:rFonts w:ascii="Times New Roman" w:eastAsia="Times New Roman" w:hAnsi="Times New Roman" w:cs="Times New Roman"/>
          <w:color w:val="000000"/>
          <w:sz w:val="28"/>
          <w:szCs w:val="28"/>
          <w:lang w:val="ro-RO" w:eastAsia="ro-RO" w:bidi="ro-RO"/>
        </w:rPr>
        <w:t>rtopul Mare</w:t>
      </w:r>
      <w:r w:rsidR="001A5771">
        <w:rPr>
          <w:rFonts w:ascii="Times New Roman" w:eastAsia="Times New Roman" w:hAnsi="Times New Roman" w:cs="Times New Roman"/>
          <w:color w:val="000000"/>
          <w:sz w:val="28"/>
          <w:szCs w:val="28"/>
          <w:lang w:val="ro-RO" w:eastAsia="ro-RO" w:bidi="ro-RO"/>
        </w:rPr>
        <w:t>,</w:t>
      </w:r>
    </w:p>
    <w:p w:rsidR="00256D1D" w:rsidRPr="001A5771" w:rsidRDefault="00256D1D" w:rsidP="001A5771">
      <w:pPr>
        <w:widowControl w:val="0"/>
        <w:spacing w:after="116" w:line="276" w:lineRule="auto"/>
        <w:ind w:firstLine="760"/>
        <w:jc w:val="center"/>
        <w:rPr>
          <w:rFonts w:ascii="Times New Roman" w:eastAsia="Times New Roman" w:hAnsi="Times New Roman" w:cs="Times New Roman"/>
          <w:b/>
          <w:color w:val="000000"/>
          <w:sz w:val="28"/>
          <w:szCs w:val="28"/>
          <w:lang w:val="ro-RO" w:eastAsia="ro-RO" w:bidi="ro-RO"/>
        </w:rPr>
      </w:pPr>
      <w:r w:rsidRPr="001A5771">
        <w:rPr>
          <w:rFonts w:ascii="Times New Roman" w:eastAsia="Times New Roman" w:hAnsi="Times New Roman" w:cs="Times New Roman"/>
          <w:b/>
          <w:color w:val="000000"/>
          <w:sz w:val="28"/>
          <w:szCs w:val="28"/>
          <w:lang w:val="ro-RO" w:eastAsia="ro-RO" w:bidi="ro-RO"/>
        </w:rPr>
        <w:t>DECIDE:</w:t>
      </w:r>
    </w:p>
    <w:p w:rsidR="00256D1D" w:rsidRPr="00256D1D" w:rsidRDefault="00256D1D" w:rsidP="00625E31">
      <w:pPr>
        <w:widowControl w:val="0"/>
        <w:tabs>
          <w:tab w:val="left" w:pos="1093"/>
        </w:tabs>
        <w:spacing w:after="157"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color w:val="000000"/>
          <w:sz w:val="28"/>
          <w:szCs w:val="28"/>
          <w:lang w:val="ro-RO" w:eastAsia="ro-RO" w:bidi="ro-RO"/>
        </w:rPr>
        <w:t>1.</w:t>
      </w:r>
      <w:r w:rsidR="009963DB">
        <w:rPr>
          <w:rFonts w:ascii="Times New Roman" w:eastAsia="Times New Roman" w:hAnsi="Times New Roman" w:cs="Times New Roman"/>
          <w:color w:val="000000"/>
          <w:sz w:val="28"/>
          <w:szCs w:val="28"/>
          <w:lang w:val="ro-RO" w:eastAsia="ro-RO" w:bidi="ro-RO"/>
        </w:rPr>
        <w:t xml:space="preserve"> </w:t>
      </w:r>
      <w:r w:rsidRPr="00256D1D">
        <w:rPr>
          <w:rFonts w:ascii="Times New Roman" w:eastAsia="Times New Roman" w:hAnsi="Times New Roman" w:cs="Times New Roman"/>
          <w:color w:val="000000"/>
          <w:sz w:val="28"/>
          <w:szCs w:val="28"/>
          <w:lang w:val="ro-RO" w:eastAsia="ro-RO" w:bidi="ro-RO"/>
        </w:rPr>
        <w:t>Se aprobă Regulamentul privind constatarea contravenţiilor administrati</w:t>
      </w:r>
      <w:r w:rsidRPr="00625E31">
        <w:rPr>
          <w:rFonts w:ascii="Times New Roman" w:eastAsia="Times New Roman" w:hAnsi="Times New Roman" w:cs="Times New Roman"/>
          <w:color w:val="000000"/>
          <w:sz w:val="28"/>
          <w:szCs w:val="28"/>
          <w:lang w:val="ro-RO" w:eastAsia="ro-RO" w:bidi="ro-RO"/>
        </w:rPr>
        <w:t>ve pe teritoriul comunei Hîrtopul Mare</w:t>
      </w:r>
      <w:r w:rsidRPr="00256D1D">
        <w:rPr>
          <w:rFonts w:ascii="Times New Roman" w:eastAsia="Times New Roman" w:hAnsi="Times New Roman" w:cs="Times New Roman"/>
          <w:color w:val="000000"/>
          <w:sz w:val="28"/>
          <w:szCs w:val="28"/>
          <w:lang w:val="ro-RO" w:eastAsia="ro-RO" w:bidi="ro-RO"/>
        </w:rPr>
        <w:t xml:space="preserve"> (Anexa nr. 1).</w:t>
      </w:r>
    </w:p>
    <w:p w:rsidR="00F37987" w:rsidRPr="00625E31" w:rsidRDefault="009963DB" w:rsidP="00625E31">
      <w:pPr>
        <w:spacing w:after="0" w:line="276" w:lineRule="auto"/>
        <w:rPr>
          <w:rFonts w:ascii="Times New Roman" w:eastAsia="Calibri" w:hAnsi="Times New Roman" w:cs="Times New Roman"/>
          <w:b/>
          <w:sz w:val="28"/>
          <w:szCs w:val="28"/>
          <w:lang w:val="ro-RO"/>
        </w:rPr>
      </w:pPr>
      <w:r>
        <w:rPr>
          <w:rFonts w:ascii="Times New Roman" w:eastAsia="Microsoft Sans Serif" w:hAnsi="Times New Roman" w:cs="Times New Roman"/>
          <w:color w:val="000000"/>
          <w:sz w:val="28"/>
          <w:szCs w:val="28"/>
          <w:lang w:val="ro-RO" w:eastAsia="ro-RO" w:bidi="ro-RO"/>
        </w:rPr>
        <w:t>2</w:t>
      </w:r>
      <w:r w:rsidR="00256D1D" w:rsidRPr="00625E31">
        <w:rPr>
          <w:rFonts w:ascii="Times New Roman" w:eastAsia="Microsoft Sans Serif" w:hAnsi="Times New Roman" w:cs="Times New Roman"/>
          <w:color w:val="000000"/>
          <w:sz w:val="28"/>
          <w:szCs w:val="28"/>
          <w:lang w:val="ro-RO" w:eastAsia="ro-RO" w:bidi="ro-RO"/>
        </w:rPr>
        <w:t>.</w:t>
      </w:r>
      <w:r>
        <w:rPr>
          <w:rFonts w:ascii="Times New Roman" w:eastAsia="Microsoft Sans Serif" w:hAnsi="Times New Roman" w:cs="Times New Roman"/>
          <w:color w:val="000000"/>
          <w:sz w:val="28"/>
          <w:szCs w:val="28"/>
          <w:lang w:val="ro-RO" w:eastAsia="ro-RO" w:bidi="ro-RO"/>
        </w:rPr>
        <w:t xml:space="preserve">  </w:t>
      </w:r>
      <w:r w:rsidR="00256D1D" w:rsidRPr="00625E31">
        <w:rPr>
          <w:rFonts w:ascii="Times New Roman" w:eastAsia="Microsoft Sans Serif" w:hAnsi="Times New Roman" w:cs="Times New Roman"/>
          <w:color w:val="000000"/>
          <w:sz w:val="28"/>
          <w:szCs w:val="28"/>
          <w:lang w:val="ro-RO" w:eastAsia="ro-RO" w:bidi="ro-RO"/>
        </w:rPr>
        <w:t>Controlul asupra executării prezentei decizii se pune în seama Primarului comunei H</w:t>
      </w:r>
      <w:r w:rsidR="001A5771">
        <w:rPr>
          <w:rFonts w:ascii="Times New Roman" w:eastAsia="Microsoft Sans Serif" w:hAnsi="Times New Roman" w:cs="Times New Roman"/>
          <w:color w:val="000000"/>
          <w:sz w:val="28"/>
          <w:szCs w:val="28"/>
          <w:lang w:val="ro-RO" w:eastAsia="ro-RO" w:bidi="ro-RO"/>
        </w:rPr>
        <w:t>î</w:t>
      </w:r>
      <w:r w:rsidR="00256D1D" w:rsidRPr="00625E31">
        <w:rPr>
          <w:rFonts w:ascii="Times New Roman" w:eastAsia="Microsoft Sans Serif" w:hAnsi="Times New Roman" w:cs="Times New Roman"/>
          <w:color w:val="000000"/>
          <w:sz w:val="28"/>
          <w:szCs w:val="28"/>
          <w:lang w:val="ro-RO" w:eastAsia="ro-RO" w:bidi="ro-RO"/>
        </w:rPr>
        <w:t xml:space="preserve">rtopul Mare, dna Anghelici Eugenia. </w:t>
      </w:r>
    </w:p>
    <w:p w:rsidR="00256D1D" w:rsidRPr="001A5771" w:rsidRDefault="00256D1D" w:rsidP="001A5771">
      <w:pPr>
        <w:spacing w:after="0" w:line="276" w:lineRule="auto"/>
        <w:jc w:val="center"/>
        <w:rPr>
          <w:rFonts w:ascii="Times New Roman" w:eastAsia="Calibri" w:hAnsi="Times New Roman" w:cs="Times New Roman"/>
          <w:b/>
          <w:sz w:val="28"/>
          <w:szCs w:val="28"/>
          <w:lang w:val="ro-RO"/>
        </w:rPr>
      </w:pPr>
    </w:p>
    <w:p w:rsidR="00F37987" w:rsidRPr="00625E31" w:rsidRDefault="00F37987" w:rsidP="00625E31">
      <w:pPr>
        <w:spacing w:after="0" w:line="276" w:lineRule="auto"/>
        <w:jc w:val="center"/>
        <w:rPr>
          <w:rFonts w:ascii="Times New Roman" w:eastAsia="Calibri" w:hAnsi="Times New Roman" w:cs="Times New Roman"/>
          <w:sz w:val="28"/>
          <w:szCs w:val="28"/>
          <w:lang w:val="ro-RO"/>
        </w:rPr>
      </w:pPr>
      <w:r w:rsidRPr="00625E31">
        <w:rPr>
          <w:rFonts w:ascii="Times New Roman" w:eastAsia="Calibri" w:hAnsi="Times New Roman" w:cs="Times New Roman"/>
          <w:b/>
          <w:sz w:val="28"/>
          <w:szCs w:val="28"/>
          <w:lang w:val="ro-RO"/>
        </w:rPr>
        <w:t>AU VOTAT: pentru –        , contra -            , abțineri -           .</w:t>
      </w:r>
    </w:p>
    <w:p w:rsidR="00F37987" w:rsidRPr="00625E31" w:rsidRDefault="00F37987" w:rsidP="00625E31">
      <w:pPr>
        <w:shd w:val="clear" w:color="auto" w:fill="FFFFFF"/>
        <w:spacing w:after="165" w:line="276" w:lineRule="auto"/>
        <w:jc w:val="center"/>
        <w:rPr>
          <w:rFonts w:ascii="Times New Roman" w:eastAsia="Times New Roman" w:hAnsi="Times New Roman" w:cs="Times New Roman"/>
          <w:color w:val="333333"/>
          <w:sz w:val="28"/>
          <w:szCs w:val="28"/>
          <w:lang w:val="ro-RO"/>
        </w:rPr>
      </w:pPr>
    </w:p>
    <w:p w:rsidR="00F37987" w:rsidRPr="00625E31" w:rsidRDefault="00F37987" w:rsidP="00625E31">
      <w:pPr>
        <w:shd w:val="clear" w:color="auto" w:fill="FFFFFF"/>
        <w:spacing w:after="165" w:line="276" w:lineRule="auto"/>
        <w:jc w:val="center"/>
        <w:rPr>
          <w:rFonts w:ascii="Times New Roman" w:eastAsia="Times New Roman" w:hAnsi="Times New Roman" w:cs="Times New Roman"/>
          <w:color w:val="333333"/>
          <w:sz w:val="28"/>
          <w:szCs w:val="28"/>
        </w:rPr>
      </w:pPr>
    </w:p>
    <w:p w:rsidR="00F37987" w:rsidRDefault="00F37987" w:rsidP="00625E31">
      <w:pPr>
        <w:shd w:val="clear" w:color="auto" w:fill="FFFFFF"/>
        <w:spacing w:after="165" w:line="276" w:lineRule="auto"/>
        <w:rPr>
          <w:rFonts w:ascii="Times New Roman" w:eastAsia="Times New Roman" w:hAnsi="Times New Roman" w:cs="Times New Roman"/>
          <w:color w:val="333333"/>
          <w:sz w:val="28"/>
          <w:szCs w:val="28"/>
        </w:rPr>
      </w:pPr>
    </w:p>
    <w:p w:rsidR="001A5771" w:rsidRDefault="001A5771" w:rsidP="00625E31">
      <w:pPr>
        <w:shd w:val="clear" w:color="auto" w:fill="FFFFFF"/>
        <w:spacing w:after="165" w:line="276" w:lineRule="auto"/>
        <w:rPr>
          <w:rFonts w:ascii="Times New Roman" w:eastAsia="Times New Roman" w:hAnsi="Times New Roman" w:cs="Times New Roman"/>
          <w:color w:val="333333"/>
          <w:sz w:val="28"/>
          <w:szCs w:val="28"/>
        </w:rPr>
      </w:pPr>
    </w:p>
    <w:p w:rsidR="001A5771" w:rsidRDefault="001A5771" w:rsidP="00625E31">
      <w:pPr>
        <w:shd w:val="clear" w:color="auto" w:fill="FFFFFF"/>
        <w:spacing w:after="165" w:line="276" w:lineRule="auto"/>
        <w:rPr>
          <w:rFonts w:ascii="Times New Roman" w:eastAsia="Times New Roman" w:hAnsi="Times New Roman" w:cs="Times New Roman"/>
          <w:color w:val="333333"/>
          <w:sz w:val="28"/>
          <w:szCs w:val="28"/>
        </w:rPr>
      </w:pPr>
    </w:p>
    <w:p w:rsidR="001A5771" w:rsidRPr="00625E31" w:rsidRDefault="001A5771" w:rsidP="00625E31">
      <w:pPr>
        <w:shd w:val="clear" w:color="auto" w:fill="FFFFFF"/>
        <w:spacing w:after="165" w:line="276" w:lineRule="auto"/>
        <w:rPr>
          <w:rFonts w:ascii="Times New Roman" w:eastAsia="Times New Roman" w:hAnsi="Times New Roman" w:cs="Times New Roman"/>
          <w:color w:val="333333"/>
          <w:sz w:val="28"/>
          <w:szCs w:val="28"/>
        </w:rPr>
      </w:pPr>
    </w:p>
    <w:p w:rsidR="009963DB" w:rsidRDefault="00DE63DB" w:rsidP="00625E31">
      <w:pPr>
        <w:shd w:val="clear" w:color="auto" w:fill="FFFFFF"/>
        <w:spacing w:after="0" w:line="276" w:lineRule="auto"/>
        <w:jc w:val="right"/>
        <w:rPr>
          <w:rFonts w:ascii="Times New Roman" w:eastAsia="Times New Roman" w:hAnsi="Times New Roman" w:cs="Times New Roman"/>
          <w:color w:val="333333"/>
          <w:sz w:val="28"/>
          <w:szCs w:val="28"/>
        </w:rPr>
      </w:pPr>
      <w:r w:rsidRPr="00625E31">
        <w:rPr>
          <w:rFonts w:ascii="Times New Roman" w:eastAsia="Times New Roman" w:hAnsi="Times New Roman" w:cs="Times New Roman"/>
          <w:color w:val="333333"/>
          <w:sz w:val="28"/>
          <w:szCs w:val="28"/>
        </w:rPr>
        <w:lastRenderedPageBreak/>
        <w:tab/>
      </w:r>
      <w:r w:rsidRPr="00625E31">
        <w:rPr>
          <w:rFonts w:ascii="Times New Roman" w:eastAsia="Times New Roman" w:hAnsi="Times New Roman" w:cs="Times New Roman"/>
          <w:color w:val="333333"/>
          <w:sz w:val="28"/>
          <w:szCs w:val="28"/>
        </w:rPr>
        <w:tab/>
      </w:r>
      <w:r w:rsidRPr="00625E31">
        <w:rPr>
          <w:rFonts w:ascii="Times New Roman" w:eastAsia="Times New Roman" w:hAnsi="Times New Roman" w:cs="Times New Roman"/>
          <w:color w:val="333333"/>
          <w:sz w:val="28"/>
          <w:szCs w:val="28"/>
        </w:rPr>
        <w:tab/>
      </w:r>
      <w:r w:rsidRPr="00625E31">
        <w:rPr>
          <w:rFonts w:ascii="Times New Roman" w:eastAsia="Times New Roman" w:hAnsi="Times New Roman" w:cs="Times New Roman"/>
          <w:color w:val="333333"/>
          <w:sz w:val="28"/>
          <w:szCs w:val="28"/>
        </w:rPr>
        <w:tab/>
      </w:r>
      <w:r w:rsidRPr="00625E31">
        <w:rPr>
          <w:rFonts w:ascii="Times New Roman" w:eastAsia="Times New Roman" w:hAnsi="Times New Roman" w:cs="Times New Roman"/>
          <w:color w:val="333333"/>
          <w:sz w:val="28"/>
          <w:szCs w:val="28"/>
        </w:rPr>
        <w:tab/>
      </w:r>
      <w:r w:rsidRPr="00625E31">
        <w:rPr>
          <w:rFonts w:ascii="Times New Roman" w:eastAsia="Times New Roman" w:hAnsi="Times New Roman" w:cs="Times New Roman"/>
          <w:color w:val="333333"/>
          <w:sz w:val="28"/>
          <w:szCs w:val="28"/>
        </w:rPr>
        <w:tab/>
      </w:r>
      <w:r w:rsidRPr="00625E31">
        <w:rPr>
          <w:rFonts w:ascii="Times New Roman" w:eastAsia="Times New Roman" w:hAnsi="Times New Roman" w:cs="Times New Roman"/>
          <w:color w:val="333333"/>
          <w:sz w:val="28"/>
          <w:szCs w:val="28"/>
        </w:rPr>
        <w:tab/>
      </w:r>
    </w:p>
    <w:p w:rsidR="009963DB" w:rsidRDefault="009963DB" w:rsidP="00625E31">
      <w:pPr>
        <w:shd w:val="clear" w:color="auto" w:fill="FFFFFF"/>
        <w:spacing w:after="0" w:line="276" w:lineRule="auto"/>
        <w:jc w:val="right"/>
        <w:rPr>
          <w:rFonts w:ascii="Times New Roman" w:eastAsia="Times New Roman" w:hAnsi="Times New Roman" w:cs="Times New Roman"/>
          <w:color w:val="333333"/>
          <w:sz w:val="28"/>
          <w:szCs w:val="28"/>
        </w:rPr>
      </w:pPr>
    </w:p>
    <w:p w:rsidR="00DE63DB" w:rsidRPr="00625E31" w:rsidRDefault="00734E51" w:rsidP="00625E31">
      <w:pPr>
        <w:shd w:val="clear" w:color="auto" w:fill="FFFFFF"/>
        <w:spacing w:after="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nexa 1</w:t>
      </w:r>
      <w:r w:rsidR="00DE63DB" w:rsidRPr="00625E31">
        <w:rPr>
          <w:rFonts w:ascii="Times New Roman" w:eastAsia="Times New Roman" w:hAnsi="Times New Roman" w:cs="Times New Roman"/>
          <w:sz w:val="28"/>
          <w:szCs w:val="28"/>
        </w:rPr>
        <w:t xml:space="preserve"> la decizia </w:t>
      </w:r>
    </w:p>
    <w:p w:rsidR="00DE63DB" w:rsidRPr="00625E31" w:rsidRDefault="00DE63DB" w:rsidP="00625E31">
      <w:pPr>
        <w:shd w:val="clear" w:color="auto" w:fill="FFFFFF"/>
        <w:spacing w:after="0" w:line="276" w:lineRule="auto"/>
        <w:jc w:val="right"/>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xml:space="preserve">Consiliului local Hîrtopul Mare </w:t>
      </w:r>
    </w:p>
    <w:p w:rsidR="00DE63DB" w:rsidRPr="00625E31" w:rsidRDefault="00DE63DB" w:rsidP="00625E31">
      <w:pPr>
        <w:shd w:val="clear" w:color="auto" w:fill="FFFFFF"/>
        <w:spacing w:after="0" w:line="276" w:lineRule="auto"/>
        <w:jc w:val="right"/>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nr._____din ______2020</w:t>
      </w:r>
    </w:p>
    <w:p w:rsidR="00753380" w:rsidRPr="001A5771" w:rsidRDefault="00753380" w:rsidP="001A5771">
      <w:pPr>
        <w:shd w:val="clear" w:color="auto" w:fill="FFFFFF"/>
        <w:spacing w:after="0" w:line="276" w:lineRule="auto"/>
        <w:jc w:val="center"/>
        <w:rPr>
          <w:rFonts w:ascii="Times New Roman" w:eastAsia="Times New Roman" w:hAnsi="Times New Roman" w:cs="Times New Roman"/>
          <w:b/>
          <w:sz w:val="28"/>
          <w:szCs w:val="28"/>
        </w:rPr>
      </w:pPr>
      <w:r w:rsidRPr="001A5771">
        <w:rPr>
          <w:rFonts w:ascii="Times New Roman" w:eastAsia="Times New Roman" w:hAnsi="Times New Roman" w:cs="Times New Roman"/>
          <w:b/>
          <w:sz w:val="28"/>
          <w:szCs w:val="28"/>
        </w:rPr>
        <w:t>REGULAMENTUL</w:t>
      </w:r>
    </w:p>
    <w:p w:rsidR="001A5771" w:rsidRPr="001A5771" w:rsidRDefault="001A5771" w:rsidP="001A5771">
      <w:pPr>
        <w:shd w:val="clear" w:color="auto" w:fill="FFFFFF"/>
        <w:spacing w:after="0" w:line="276" w:lineRule="auto"/>
        <w:jc w:val="center"/>
        <w:rPr>
          <w:rFonts w:ascii="Times New Roman" w:eastAsia="Times New Roman" w:hAnsi="Times New Roman" w:cs="Times New Roman"/>
          <w:b/>
          <w:color w:val="000000"/>
          <w:sz w:val="28"/>
          <w:szCs w:val="28"/>
          <w:lang w:val="ro-RO" w:eastAsia="ro-RO" w:bidi="ro-RO"/>
        </w:rPr>
      </w:pPr>
      <w:r w:rsidRPr="001A5771">
        <w:rPr>
          <w:rFonts w:ascii="Times New Roman" w:eastAsia="Times New Roman" w:hAnsi="Times New Roman" w:cs="Times New Roman"/>
          <w:b/>
          <w:color w:val="000000"/>
          <w:sz w:val="28"/>
          <w:szCs w:val="28"/>
          <w:lang w:val="ro-RO" w:eastAsia="ro-RO" w:bidi="ro-RO"/>
        </w:rPr>
        <w:t>privind constatarea contravenţiilor administrative</w:t>
      </w:r>
    </w:p>
    <w:p w:rsidR="001A5771" w:rsidRPr="001A5771" w:rsidRDefault="001A5771" w:rsidP="001A5771">
      <w:pPr>
        <w:shd w:val="clear" w:color="auto" w:fill="FFFFFF"/>
        <w:spacing w:after="0" w:line="276" w:lineRule="auto"/>
        <w:jc w:val="center"/>
        <w:rPr>
          <w:rFonts w:ascii="Times New Roman" w:eastAsia="Times New Roman" w:hAnsi="Times New Roman" w:cs="Times New Roman"/>
          <w:b/>
          <w:color w:val="000000"/>
          <w:sz w:val="28"/>
          <w:szCs w:val="28"/>
          <w:lang w:val="ro-RO" w:eastAsia="ro-RO" w:bidi="ro-RO"/>
        </w:rPr>
      </w:pPr>
      <w:r w:rsidRPr="001A5771">
        <w:rPr>
          <w:rFonts w:ascii="Times New Roman" w:eastAsia="Times New Roman" w:hAnsi="Times New Roman" w:cs="Times New Roman"/>
          <w:b/>
          <w:color w:val="000000"/>
          <w:sz w:val="28"/>
          <w:szCs w:val="28"/>
          <w:lang w:val="ro-RO" w:eastAsia="ro-RO" w:bidi="ro-RO"/>
        </w:rPr>
        <w:t>pe teritoriul comunei Hîrtopul Mare</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w:t>
      </w:r>
    </w:p>
    <w:p w:rsidR="00753380" w:rsidRPr="00E77724" w:rsidRDefault="00753380" w:rsidP="00625E31">
      <w:pPr>
        <w:pStyle w:val="a3"/>
        <w:numPr>
          <w:ilvl w:val="0"/>
          <w:numId w:val="1"/>
        </w:numPr>
        <w:shd w:val="clear" w:color="auto" w:fill="FFFFFF"/>
        <w:spacing w:after="0" w:line="276" w:lineRule="auto"/>
        <w:jc w:val="center"/>
        <w:rPr>
          <w:rFonts w:ascii="Times New Roman" w:eastAsia="Times New Roman" w:hAnsi="Times New Roman" w:cs="Times New Roman"/>
          <w:b/>
          <w:sz w:val="28"/>
          <w:szCs w:val="28"/>
        </w:rPr>
      </w:pPr>
      <w:r w:rsidRPr="00E77724">
        <w:rPr>
          <w:rFonts w:ascii="Times New Roman" w:eastAsia="Times New Roman" w:hAnsi="Times New Roman" w:cs="Times New Roman"/>
          <w:b/>
          <w:sz w:val="28"/>
          <w:szCs w:val="28"/>
        </w:rPr>
        <w:t>DISPOZIŢII GENERALE</w:t>
      </w:r>
    </w:p>
    <w:p w:rsidR="00844F3B" w:rsidRPr="00625E31" w:rsidRDefault="00844F3B" w:rsidP="00625E31">
      <w:pPr>
        <w:pStyle w:val="20"/>
        <w:shd w:val="clear" w:color="auto" w:fill="auto"/>
        <w:tabs>
          <w:tab w:val="left" w:pos="1244"/>
        </w:tabs>
        <w:spacing w:before="0" w:after="90" w:line="276" w:lineRule="auto"/>
        <w:ind w:firstLine="0"/>
      </w:pPr>
      <w:r w:rsidRPr="00E77724">
        <w:rPr>
          <w:b/>
        </w:rPr>
        <w:t>1</w:t>
      </w:r>
      <w:r w:rsidRPr="00625E31">
        <w:t>.</w:t>
      </w:r>
      <w:r w:rsidR="00E77724">
        <w:t xml:space="preserve"> </w:t>
      </w:r>
      <w:r w:rsidRPr="00625E31">
        <w:t>Prezentul Regulament stabileşte obligaţiunile, responsabilitatea şi ordinea de realizare a funcţiilor pentru prevenirea şi depistarea contravenţiilor pentru asigurarea executării Legilor, Hotărârilor Parlamentului şi Guvernului RM, deciziilor Consiliului local, dispoziţiilor primarului şi altor acte normative.</w:t>
      </w:r>
    </w:p>
    <w:p w:rsidR="00844F3B" w:rsidRPr="00625E31" w:rsidRDefault="00844F3B" w:rsidP="00625E31">
      <w:pPr>
        <w:widowControl w:val="0"/>
        <w:tabs>
          <w:tab w:val="left" w:pos="1285"/>
        </w:tabs>
        <w:spacing w:after="73" w:line="276" w:lineRule="auto"/>
        <w:jc w:val="both"/>
        <w:rPr>
          <w:rFonts w:ascii="Times New Roman" w:eastAsia="Times New Roman" w:hAnsi="Times New Roman" w:cs="Times New Roman"/>
          <w:color w:val="000000"/>
          <w:sz w:val="28"/>
          <w:szCs w:val="28"/>
          <w:lang w:val="ro-RO" w:eastAsia="ro-RO" w:bidi="ro-RO"/>
        </w:rPr>
      </w:pPr>
      <w:r w:rsidRPr="00E77724">
        <w:rPr>
          <w:rFonts w:ascii="Times New Roman" w:eastAsia="Times New Roman" w:hAnsi="Times New Roman" w:cs="Times New Roman"/>
          <w:b/>
          <w:color w:val="000000"/>
          <w:sz w:val="28"/>
          <w:szCs w:val="28"/>
          <w:lang w:val="ro-RO" w:eastAsia="ro-RO" w:bidi="ro-RO"/>
        </w:rPr>
        <w:t>2</w:t>
      </w:r>
      <w:r w:rsidRPr="00625E31">
        <w:rPr>
          <w:rFonts w:ascii="Times New Roman" w:eastAsia="Times New Roman" w:hAnsi="Times New Roman" w:cs="Times New Roman"/>
          <w:color w:val="000000"/>
          <w:sz w:val="28"/>
          <w:szCs w:val="28"/>
          <w:lang w:val="ro-RO" w:eastAsia="ro-RO" w:bidi="ro-RO"/>
        </w:rPr>
        <w:t>.</w:t>
      </w:r>
      <w:r w:rsidR="00E77724">
        <w:rPr>
          <w:rFonts w:ascii="Times New Roman" w:eastAsia="Times New Roman" w:hAnsi="Times New Roman" w:cs="Times New Roman"/>
          <w:color w:val="000000"/>
          <w:sz w:val="28"/>
          <w:szCs w:val="28"/>
          <w:lang w:val="ro-RO" w:eastAsia="ro-RO" w:bidi="ro-RO"/>
        </w:rPr>
        <w:t xml:space="preserve"> </w:t>
      </w:r>
      <w:r w:rsidRPr="00625E31">
        <w:rPr>
          <w:rFonts w:ascii="Times New Roman" w:eastAsia="Times New Roman" w:hAnsi="Times New Roman" w:cs="Times New Roman"/>
          <w:color w:val="000000"/>
          <w:sz w:val="28"/>
          <w:szCs w:val="28"/>
          <w:lang w:val="ro-RO" w:eastAsia="ro-RO" w:bidi="ro-RO"/>
        </w:rPr>
        <w:t>În sensul prezentului Regulament se utilizează următoarele noţiuni:</w:t>
      </w:r>
    </w:p>
    <w:p w:rsidR="00844F3B" w:rsidRPr="00844F3B" w:rsidRDefault="00844F3B" w:rsidP="00625E31">
      <w:pPr>
        <w:widowControl w:val="0"/>
        <w:spacing w:after="6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Contravenţie administrativă </w:t>
      </w:r>
      <w:r w:rsidRPr="00844F3B">
        <w:rPr>
          <w:rFonts w:ascii="Times New Roman" w:eastAsia="Times New Roman" w:hAnsi="Times New Roman" w:cs="Times New Roman"/>
          <w:color w:val="000000"/>
          <w:sz w:val="28"/>
          <w:szCs w:val="28"/>
          <w:lang w:val="ro-RO" w:eastAsia="ro-RO" w:bidi="ro-RO"/>
        </w:rPr>
        <w:t>- acţiunea sau inacţiunea ilicită, cu un grad de pericol mai redus decât infracţiunea, săvârşită cu vinovăţie, care atentează la valorile sociale ocrotite de lege, prevăzută de Codul Contravenţional nr. 218-XVI din 24.10.2008 şi este pasibilă de sancţiune contravenţională.</w:t>
      </w:r>
    </w:p>
    <w:p w:rsidR="00844F3B" w:rsidRPr="00844F3B" w:rsidRDefault="00844F3B" w:rsidP="00625E31">
      <w:pPr>
        <w:widowControl w:val="0"/>
        <w:spacing w:after="6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Sancţiune contravenţională </w:t>
      </w:r>
      <w:r w:rsidRPr="00844F3B">
        <w:rPr>
          <w:rFonts w:ascii="Times New Roman" w:eastAsia="Times New Roman" w:hAnsi="Times New Roman" w:cs="Times New Roman"/>
          <w:color w:val="000000"/>
          <w:sz w:val="28"/>
          <w:szCs w:val="28"/>
          <w:lang w:val="ro-RO" w:eastAsia="ro-RO" w:bidi="ro-RO"/>
        </w:rPr>
        <w:t xml:space="preserve">- este o măsură de constrângere statală şi un mijloc de corectare şi reeducare ce se aplică, în numele legii, persoanei care a săvârşit o contravenţie. Sancţiunile contravenţionale aplicabile de către agentul constatator persoanelor fizice şi juridice sunt </w:t>
      </w:r>
      <w:r w:rsidRPr="001A5771">
        <w:rPr>
          <w:rFonts w:ascii="Times New Roman" w:eastAsia="Times New Roman" w:hAnsi="Times New Roman" w:cs="Times New Roman"/>
          <w:i/>
          <w:color w:val="000000"/>
          <w:sz w:val="28"/>
          <w:szCs w:val="28"/>
          <w:u w:val="single"/>
          <w:lang w:val="ro-RO" w:eastAsia="ro-RO" w:bidi="ro-RO"/>
        </w:rPr>
        <w:t>avertismentul</w:t>
      </w:r>
      <w:r w:rsidRPr="001A5771">
        <w:rPr>
          <w:rFonts w:ascii="Times New Roman" w:eastAsia="Times New Roman" w:hAnsi="Times New Roman" w:cs="Times New Roman"/>
          <w:i/>
          <w:color w:val="000000"/>
          <w:sz w:val="28"/>
          <w:szCs w:val="28"/>
          <w:lang w:val="ro-RO" w:eastAsia="ro-RO" w:bidi="ro-RO"/>
        </w:rPr>
        <w:t xml:space="preserve">, </w:t>
      </w:r>
      <w:r w:rsidRPr="001A5771">
        <w:rPr>
          <w:rFonts w:ascii="Times New Roman" w:eastAsia="Times New Roman" w:hAnsi="Times New Roman" w:cs="Times New Roman"/>
          <w:i/>
          <w:color w:val="000000"/>
          <w:sz w:val="28"/>
          <w:szCs w:val="28"/>
          <w:u w:val="single"/>
          <w:lang w:val="ro-RO" w:eastAsia="ro-RO" w:bidi="ro-RO"/>
        </w:rPr>
        <w:t>amenda</w:t>
      </w:r>
      <w:r w:rsidRPr="00844F3B">
        <w:rPr>
          <w:rFonts w:ascii="Times New Roman" w:eastAsia="Times New Roman" w:hAnsi="Times New Roman" w:cs="Times New Roman"/>
          <w:color w:val="000000"/>
          <w:sz w:val="28"/>
          <w:szCs w:val="28"/>
          <w:lang w:val="ro-RO" w:eastAsia="ro-RO" w:bidi="ro-RO"/>
        </w:rPr>
        <w:t>.</w:t>
      </w:r>
    </w:p>
    <w:p w:rsidR="00844F3B" w:rsidRPr="00844F3B" w:rsidRDefault="00844F3B" w:rsidP="00625E31">
      <w:pPr>
        <w:widowControl w:val="0"/>
        <w:spacing w:after="64"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Participanţi la procesul contravenţional </w:t>
      </w:r>
      <w:r w:rsidRPr="00844F3B">
        <w:rPr>
          <w:rFonts w:ascii="Times New Roman" w:eastAsia="Times New Roman" w:hAnsi="Times New Roman" w:cs="Times New Roman"/>
          <w:color w:val="000000"/>
          <w:sz w:val="28"/>
          <w:szCs w:val="28"/>
          <w:lang w:val="ro-RO" w:eastAsia="ro-RO" w:bidi="ro-RO"/>
        </w:rPr>
        <w:t>- persoana în a cărei privinţă a fost pornit proces contravenţional şi agentul constatator.</w:t>
      </w:r>
    </w:p>
    <w:p w:rsidR="00844F3B" w:rsidRPr="00844F3B" w:rsidRDefault="00844F3B" w:rsidP="00625E31">
      <w:pPr>
        <w:widowControl w:val="0"/>
        <w:spacing w:after="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Agentul constatator </w:t>
      </w:r>
      <w:r w:rsidRPr="00844F3B">
        <w:rPr>
          <w:rFonts w:ascii="Times New Roman" w:eastAsia="Times New Roman" w:hAnsi="Times New Roman" w:cs="Times New Roman"/>
          <w:color w:val="000000"/>
          <w:sz w:val="28"/>
          <w:szCs w:val="28"/>
          <w:lang w:val="ro-RO" w:eastAsia="ro-RO" w:bidi="ro-RO"/>
        </w:rPr>
        <w:t>- este reprezentantul autorităţii publice locale care soluţionează, în limitele competenţei sale, cauza contravenţională în modul stabilit de Codul contravenţional. îu calitate de agent constatator sunt desemnaţi de către primar funcţionarii, împuterniciţi cu atribuţii de constatare a contravenţiei şi/sau de sancţionare.</w:t>
      </w:r>
    </w:p>
    <w:p w:rsidR="00844F3B" w:rsidRPr="00844F3B" w:rsidRDefault="00844F3B" w:rsidP="00625E31">
      <w:pPr>
        <w:widowControl w:val="0"/>
        <w:spacing w:after="6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Procesul-verbal cu privire la contravenţie </w:t>
      </w:r>
      <w:r w:rsidRPr="00844F3B">
        <w:rPr>
          <w:rFonts w:ascii="Times New Roman" w:eastAsia="Times New Roman" w:hAnsi="Times New Roman" w:cs="Times New Roman"/>
          <w:color w:val="000000"/>
          <w:sz w:val="28"/>
          <w:szCs w:val="28"/>
          <w:lang w:val="ro-RO" w:eastAsia="ro-RO" w:bidi="ro-RO"/>
        </w:rPr>
        <w:t>- este un act prin care se individualizează fapta ilicită şi se identifică făptuitorul. Procesul-verbal se încheie de agentul constatator pe baza constatărilor personale şi a probelor acumulate, în prezenţa făptuitorului sau în absenţa lui.</w:t>
      </w:r>
    </w:p>
    <w:p w:rsidR="00844F3B" w:rsidRPr="00844F3B" w:rsidRDefault="00844F3B" w:rsidP="00625E31">
      <w:pPr>
        <w:widowControl w:val="0"/>
        <w:spacing w:after="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Constatarea faptei contravenţionale </w:t>
      </w:r>
      <w:r w:rsidRPr="00844F3B">
        <w:rPr>
          <w:rFonts w:ascii="Times New Roman" w:eastAsia="Times New Roman" w:hAnsi="Times New Roman" w:cs="Times New Roman"/>
          <w:color w:val="000000"/>
          <w:sz w:val="28"/>
          <w:szCs w:val="28"/>
          <w:lang w:val="ro-RO" w:eastAsia="ro-RO" w:bidi="ro-RO"/>
        </w:rPr>
        <w:t xml:space="preserve">- activitate desfăşurată de agentul constatator, de colectare şi de administrare a probelor privind existenţa contravenţiei, de încheiere a </w:t>
      </w:r>
      <w:r w:rsidRPr="00844F3B">
        <w:rPr>
          <w:rFonts w:ascii="Times New Roman" w:eastAsia="Times New Roman" w:hAnsi="Times New Roman" w:cs="Times New Roman"/>
          <w:color w:val="000000"/>
          <w:sz w:val="28"/>
          <w:szCs w:val="28"/>
          <w:lang w:val="ro-RO" w:eastAsia="ro-RO" w:bidi="ro-RO"/>
        </w:rPr>
        <w:lastRenderedPageBreak/>
        <w:t>procesului - verbal cu privire la contravenţie, de aplicare a sancţiunii contravenţionale sau de transmitere a dosarului, după caz, comisiei administrative, în instanţa de judecată sau în alt organ spre soluţionare.</w:t>
      </w:r>
    </w:p>
    <w:p w:rsidR="00844F3B" w:rsidRPr="00844F3B" w:rsidRDefault="00844F3B" w:rsidP="00625E31">
      <w:pPr>
        <w:widowControl w:val="0"/>
        <w:spacing w:after="0" w:line="276" w:lineRule="auto"/>
        <w:jc w:val="both"/>
        <w:rPr>
          <w:rFonts w:ascii="Times New Roman" w:eastAsia="Times New Roman" w:hAnsi="Times New Roman" w:cs="Times New Roman"/>
          <w:color w:val="000000"/>
          <w:sz w:val="28"/>
          <w:szCs w:val="28"/>
          <w:lang w:val="ro-RO" w:eastAsia="ro-RO" w:bidi="ro-RO"/>
        </w:rPr>
      </w:pPr>
      <w:r w:rsidRPr="00625E31">
        <w:rPr>
          <w:rFonts w:ascii="Times New Roman" w:eastAsia="Times New Roman" w:hAnsi="Times New Roman" w:cs="Times New Roman"/>
          <w:b/>
          <w:bCs/>
          <w:color w:val="000000"/>
          <w:sz w:val="28"/>
          <w:szCs w:val="28"/>
          <w:lang w:val="ro-RO" w:eastAsia="ro-RO" w:bidi="ro-RO"/>
        </w:rPr>
        <w:t xml:space="preserve">Comisia administrativă </w:t>
      </w:r>
      <w:r w:rsidRPr="00844F3B">
        <w:rPr>
          <w:rFonts w:ascii="Times New Roman" w:eastAsia="Times New Roman" w:hAnsi="Times New Roman" w:cs="Times New Roman"/>
          <w:color w:val="000000"/>
          <w:sz w:val="28"/>
          <w:szCs w:val="28"/>
          <w:lang w:val="ro-RO" w:eastAsia="ro-RO" w:bidi="ro-RO"/>
        </w:rPr>
        <w:t>-</w:t>
      </w:r>
      <w:r w:rsidR="001A5771">
        <w:rPr>
          <w:rFonts w:ascii="Times New Roman" w:eastAsia="Times New Roman" w:hAnsi="Times New Roman" w:cs="Times New Roman"/>
          <w:color w:val="000000"/>
          <w:sz w:val="28"/>
          <w:szCs w:val="28"/>
          <w:lang w:val="ro-RO" w:eastAsia="ro-RO" w:bidi="ro-RO"/>
        </w:rPr>
        <w:t xml:space="preserve"> </w:t>
      </w:r>
      <w:r w:rsidRPr="00844F3B">
        <w:rPr>
          <w:rFonts w:ascii="Times New Roman" w:eastAsia="Times New Roman" w:hAnsi="Times New Roman" w:cs="Times New Roman"/>
          <w:color w:val="000000"/>
          <w:sz w:val="28"/>
          <w:szCs w:val="28"/>
          <w:lang w:val="ro-RO" w:eastAsia="ro-RO" w:bidi="ro-RO"/>
        </w:rPr>
        <w:t xml:space="preserve">comisia de pe lângă autoritatea executivă a administraţiei publice locale, formată de către Consiliul local, în componenţa preşedintelui, </w:t>
      </w:r>
      <w:r w:rsidRPr="00625E31">
        <w:rPr>
          <w:rFonts w:ascii="Times New Roman" w:eastAsia="Times New Roman" w:hAnsi="Times New Roman" w:cs="Times New Roman"/>
          <w:color w:val="000000"/>
          <w:sz w:val="28"/>
          <w:szCs w:val="28"/>
          <w:lang w:val="ro-RO" w:eastAsia="ro-RO" w:bidi="ro-RO"/>
        </w:rPr>
        <w:t>secretarului responsabil şi 5</w:t>
      </w:r>
      <w:r w:rsidRPr="00844F3B">
        <w:rPr>
          <w:rFonts w:ascii="Times New Roman" w:eastAsia="Times New Roman" w:hAnsi="Times New Roman" w:cs="Times New Roman"/>
          <w:color w:val="000000"/>
          <w:sz w:val="28"/>
          <w:szCs w:val="28"/>
          <w:lang w:val="ro-RO" w:eastAsia="ro-RO" w:bidi="ro-RO"/>
        </w:rPr>
        <w:t xml:space="preserve"> membri. </w:t>
      </w:r>
    </w:p>
    <w:p w:rsidR="000F3814" w:rsidRPr="00625E31" w:rsidRDefault="00844F3B"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3</w:t>
      </w:r>
      <w:r w:rsidR="000F3814" w:rsidRPr="00625E31">
        <w:rPr>
          <w:rFonts w:ascii="Times New Roman" w:eastAsia="Times New Roman" w:hAnsi="Times New Roman" w:cs="Times New Roman"/>
          <w:sz w:val="28"/>
          <w:szCs w:val="28"/>
        </w:rPr>
        <w:t>. În funcţia de preşedinte al comisiei administrative se alege primarul comunei.</w:t>
      </w:r>
    </w:p>
    <w:p w:rsidR="00753380" w:rsidRPr="00625E31" w:rsidRDefault="00844F3B"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4</w:t>
      </w:r>
      <w:r w:rsidR="000F3814" w:rsidRPr="00625E31">
        <w:rPr>
          <w:rFonts w:ascii="Times New Roman" w:eastAsia="Times New Roman" w:hAnsi="Times New Roman" w:cs="Times New Roman"/>
          <w:sz w:val="28"/>
          <w:szCs w:val="28"/>
        </w:rPr>
        <w:t xml:space="preserve">. </w:t>
      </w:r>
      <w:r w:rsidR="00753380" w:rsidRPr="00625E31">
        <w:rPr>
          <w:rFonts w:ascii="Times New Roman" w:eastAsia="Times New Roman" w:hAnsi="Times New Roman" w:cs="Times New Roman"/>
          <w:sz w:val="28"/>
          <w:szCs w:val="28"/>
        </w:rPr>
        <w:t>În calitatea de membru al comisiei administrative pot fi aleşi şi reprezentanţi ai societăţii civile.</w:t>
      </w:r>
    </w:p>
    <w:p w:rsidR="001A5771" w:rsidRDefault="00844F3B" w:rsidP="00625E31">
      <w:pPr>
        <w:shd w:val="clear" w:color="auto" w:fill="FFFFFF"/>
        <w:spacing w:after="0" w:line="276" w:lineRule="auto"/>
        <w:jc w:val="both"/>
        <w:rPr>
          <w:rFonts w:ascii="Times New Roman" w:hAnsi="Times New Roman" w:cs="Times New Roman"/>
          <w:color w:val="333333"/>
          <w:sz w:val="28"/>
          <w:szCs w:val="28"/>
        </w:rPr>
      </w:pPr>
      <w:r w:rsidRPr="00E77724">
        <w:rPr>
          <w:rFonts w:ascii="Times New Roman" w:eastAsia="Times New Roman" w:hAnsi="Times New Roman" w:cs="Times New Roman"/>
          <w:b/>
          <w:sz w:val="28"/>
          <w:szCs w:val="28"/>
        </w:rPr>
        <w:t>5</w:t>
      </w:r>
      <w:r w:rsidR="000F3814"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w:t>
      </w:r>
      <w:r w:rsidR="00EB0FBF" w:rsidRPr="00625E31">
        <w:rPr>
          <w:rFonts w:ascii="Times New Roman" w:eastAsia="Times New Roman" w:hAnsi="Times New Roman" w:cs="Times New Roman"/>
          <w:sz w:val="28"/>
          <w:szCs w:val="28"/>
        </w:rPr>
        <w:t xml:space="preserve">1) </w:t>
      </w:r>
      <w:r w:rsidR="00753380" w:rsidRPr="00625E31">
        <w:rPr>
          <w:rFonts w:ascii="Times New Roman" w:eastAsia="Times New Roman" w:hAnsi="Times New Roman" w:cs="Times New Roman"/>
          <w:sz w:val="28"/>
          <w:szCs w:val="28"/>
        </w:rPr>
        <w:t>Comisia administrativă examinează caz</w:t>
      </w:r>
      <w:r w:rsidR="00DE63DB" w:rsidRPr="00625E31">
        <w:rPr>
          <w:rFonts w:ascii="Times New Roman" w:eastAsia="Times New Roman" w:hAnsi="Times New Roman" w:cs="Times New Roman"/>
          <w:sz w:val="28"/>
          <w:szCs w:val="28"/>
        </w:rPr>
        <w:t>urile de contravenţie care </w:t>
      </w:r>
      <w:r w:rsidR="00753380" w:rsidRPr="00625E31">
        <w:rPr>
          <w:rFonts w:ascii="Times New Roman" w:eastAsia="Times New Roman" w:hAnsi="Times New Roman" w:cs="Times New Roman"/>
          <w:sz w:val="28"/>
          <w:szCs w:val="28"/>
        </w:rPr>
        <w:t>i-au fost atribuite prin Codul contravenţional al Republicii Moldova nr. 218</w:t>
      </w:r>
      <w:r w:rsidR="001A5771">
        <w:rPr>
          <w:rFonts w:ascii="Times New Roman" w:eastAsia="Times New Roman" w:hAnsi="Times New Roman" w:cs="Times New Roman"/>
          <w:sz w:val="28"/>
          <w:szCs w:val="28"/>
        </w:rPr>
        <w:t>/2008</w:t>
      </w:r>
      <w:r w:rsidR="000F3814" w:rsidRPr="00625E31">
        <w:rPr>
          <w:rFonts w:ascii="Times New Roman" w:eastAsia="Times New Roman" w:hAnsi="Times New Roman" w:cs="Times New Roman"/>
          <w:sz w:val="28"/>
          <w:szCs w:val="28"/>
        </w:rPr>
        <w:t xml:space="preserve"> </w:t>
      </w:r>
      <w:r w:rsidR="00434095" w:rsidRPr="00625E31">
        <w:rPr>
          <w:rFonts w:ascii="Times New Roman" w:hAnsi="Times New Roman" w:cs="Times New Roman"/>
          <w:color w:val="333333"/>
          <w:sz w:val="28"/>
          <w:szCs w:val="28"/>
        </w:rPr>
        <w:t>Contravenţiile prevăzute la art. 126</w:t>
      </w:r>
      <w:r w:rsidR="00434095" w:rsidRPr="00625E31">
        <w:rPr>
          <w:rFonts w:ascii="Times New Roman" w:hAnsi="Times New Roman" w:cs="Times New Roman"/>
          <w:color w:val="333333"/>
          <w:sz w:val="28"/>
          <w:szCs w:val="28"/>
          <w:vertAlign w:val="superscript"/>
        </w:rPr>
        <w:t>1</w:t>
      </w:r>
      <w:r w:rsidR="00434095" w:rsidRPr="00625E31">
        <w:rPr>
          <w:rFonts w:ascii="Times New Roman" w:hAnsi="Times New Roman" w:cs="Times New Roman"/>
          <w:color w:val="333333"/>
          <w:sz w:val="28"/>
          <w:szCs w:val="28"/>
        </w:rPr>
        <w:t>, 154, art.157 alin.(1)–(3), (5)–(10), art.178, 179, 180</w:t>
      </w:r>
      <w:r w:rsidR="00434095" w:rsidRPr="00625E31">
        <w:rPr>
          <w:rFonts w:ascii="Times New Roman" w:hAnsi="Times New Roman" w:cs="Times New Roman"/>
          <w:color w:val="333333"/>
          <w:sz w:val="28"/>
          <w:szCs w:val="28"/>
          <w:vertAlign w:val="superscript"/>
        </w:rPr>
        <w:t>1</w:t>
      </w:r>
      <w:r w:rsidR="00434095" w:rsidRPr="00625E31">
        <w:rPr>
          <w:rFonts w:ascii="Times New Roman" w:hAnsi="Times New Roman" w:cs="Times New Roman"/>
          <w:color w:val="333333"/>
          <w:sz w:val="28"/>
          <w:szCs w:val="28"/>
        </w:rPr>
        <w:t>, 181, art.</w:t>
      </w:r>
      <w:r w:rsidR="001A5771">
        <w:rPr>
          <w:rFonts w:ascii="Times New Roman" w:hAnsi="Times New Roman" w:cs="Times New Roman"/>
          <w:color w:val="333333"/>
          <w:sz w:val="28"/>
          <w:szCs w:val="28"/>
        </w:rPr>
        <w:t xml:space="preserve"> </w:t>
      </w:r>
      <w:r w:rsidR="00434095" w:rsidRPr="00A345A5">
        <w:rPr>
          <w:rFonts w:ascii="Times New Roman" w:hAnsi="Times New Roman" w:cs="Times New Roman"/>
          <w:sz w:val="28"/>
          <w:szCs w:val="28"/>
        </w:rPr>
        <w:t xml:space="preserve">273 </w:t>
      </w:r>
      <w:r w:rsidR="009963DB" w:rsidRPr="00A345A5">
        <w:rPr>
          <w:rFonts w:ascii="Times New Roman" w:hAnsi="Times New Roman" w:cs="Times New Roman"/>
          <w:sz w:val="28"/>
          <w:szCs w:val="28"/>
        </w:rPr>
        <w:t xml:space="preserve">alin. </w:t>
      </w:r>
      <w:r w:rsidR="00434095" w:rsidRPr="00625E31">
        <w:rPr>
          <w:rFonts w:ascii="Times New Roman" w:hAnsi="Times New Roman" w:cs="Times New Roman"/>
          <w:color w:val="333333"/>
          <w:sz w:val="28"/>
          <w:szCs w:val="28"/>
        </w:rPr>
        <w:t>9), 9</w:t>
      </w:r>
      <w:r w:rsidR="00434095" w:rsidRPr="00625E31">
        <w:rPr>
          <w:rFonts w:ascii="Times New Roman" w:hAnsi="Times New Roman" w:cs="Times New Roman"/>
          <w:color w:val="333333"/>
          <w:sz w:val="28"/>
          <w:szCs w:val="28"/>
          <w:vertAlign w:val="superscript"/>
        </w:rPr>
        <w:t>1</w:t>
      </w:r>
      <w:r w:rsidR="00434095" w:rsidRPr="00625E31">
        <w:rPr>
          <w:rFonts w:ascii="Times New Roman" w:hAnsi="Times New Roman" w:cs="Times New Roman"/>
          <w:color w:val="333333"/>
          <w:sz w:val="28"/>
          <w:szCs w:val="28"/>
        </w:rPr>
        <w:t>), 11), 15) şi 16), art.326 alin.</w:t>
      </w:r>
      <w:r w:rsidR="001A5771">
        <w:rPr>
          <w:rFonts w:ascii="Times New Roman" w:hAnsi="Times New Roman" w:cs="Times New Roman"/>
          <w:color w:val="333333"/>
          <w:sz w:val="28"/>
          <w:szCs w:val="28"/>
        </w:rPr>
        <w:t xml:space="preserve"> </w:t>
      </w:r>
      <w:r w:rsidR="00434095" w:rsidRPr="00625E31">
        <w:rPr>
          <w:rFonts w:ascii="Times New Roman" w:hAnsi="Times New Roman" w:cs="Times New Roman"/>
          <w:color w:val="333333"/>
          <w:sz w:val="28"/>
          <w:szCs w:val="28"/>
        </w:rPr>
        <w:t>(1) şi (1</w:t>
      </w:r>
      <w:r w:rsidR="00434095" w:rsidRPr="00625E31">
        <w:rPr>
          <w:rFonts w:ascii="Times New Roman" w:hAnsi="Times New Roman" w:cs="Times New Roman"/>
          <w:color w:val="333333"/>
          <w:sz w:val="28"/>
          <w:szCs w:val="28"/>
          <w:vertAlign w:val="superscript"/>
        </w:rPr>
        <w:t>1</w:t>
      </w:r>
      <w:r w:rsidR="00434095" w:rsidRPr="00625E31">
        <w:rPr>
          <w:rFonts w:ascii="Times New Roman" w:hAnsi="Times New Roman" w:cs="Times New Roman"/>
          <w:color w:val="333333"/>
          <w:sz w:val="28"/>
          <w:szCs w:val="28"/>
        </w:rPr>
        <w:t>) şi art.364 alin.</w:t>
      </w:r>
      <w:r w:rsidR="001A5771">
        <w:rPr>
          <w:rFonts w:ascii="Times New Roman" w:hAnsi="Times New Roman" w:cs="Times New Roman"/>
          <w:color w:val="333333"/>
          <w:sz w:val="28"/>
          <w:szCs w:val="28"/>
        </w:rPr>
        <w:t xml:space="preserve"> </w:t>
      </w:r>
      <w:r w:rsidR="00434095" w:rsidRPr="00625E31">
        <w:rPr>
          <w:rFonts w:ascii="Times New Roman" w:hAnsi="Times New Roman" w:cs="Times New Roman"/>
          <w:color w:val="333333"/>
          <w:sz w:val="28"/>
          <w:szCs w:val="28"/>
        </w:rPr>
        <w:t xml:space="preserve">(1) </w:t>
      </w:r>
      <w:r w:rsidR="00EB0FBF" w:rsidRPr="00625E31">
        <w:rPr>
          <w:rFonts w:ascii="Times New Roman" w:hAnsi="Times New Roman" w:cs="Times New Roman"/>
          <w:color w:val="333333"/>
          <w:sz w:val="28"/>
          <w:szCs w:val="28"/>
        </w:rPr>
        <w:t xml:space="preserve"> </w:t>
      </w:r>
    </w:p>
    <w:p w:rsidR="00EB0FBF" w:rsidRPr="00625E31" w:rsidRDefault="00EB0FBF" w:rsidP="00625E31">
      <w:pPr>
        <w:shd w:val="clear" w:color="auto" w:fill="FFFFFF"/>
        <w:spacing w:after="0" w:line="276" w:lineRule="auto"/>
        <w:jc w:val="both"/>
        <w:rPr>
          <w:rFonts w:ascii="Times New Roman" w:hAnsi="Times New Roman" w:cs="Times New Roman"/>
          <w:color w:val="333333"/>
          <w:sz w:val="28"/>
          <w:szCs w:val="28"/>
        </w:rPr>
      </w:pPr>
      <w:r w:rsidRPr="00625E31">
        <w:rPr>
          <w:rFonts w:ascii="Times New Roman" w:hAnsi="Times New Roman" w:cs="Times New Roman"/>
          <w:color w:val="333333"/>
          <w:sz w:val="28"/>
          <w:szCs w:val="28"/>
        </w:rPr>
        <w:t xml:space="preserve">2) Sînt în drept să constate contravenții şi să încheie </w:t>
      </w:r>
      <w:r w:rsidR="00844F3B" w:rsidRPr="00625E31">
        <w:rPr>
          <w:rFonts w:ascii="Times New Roman" w:hAnsi="Times New Roman" w:cs="Times New Roman"/>
          <w:color w:val="333333"/>
          <w:sz w:val="28"/>
          <w:szCs w:val="28"/>
        </w:rPr>
        <w:t>agenții constatatori numiți prin dispoziție</w:t>
      </w:r>
      <w:r w:rsidRPr="00625E31">
        <w:rPr>
          <w:rFonts w:ascii="Times New Roman" w:hAnsi="Times New Roman" w:cs="Times New Roman"/>
          <w:color w:val="333333"/>
          <w:sz w:val="28"/>
          <w:szCs w:val="28"/>
        </w:rPr>
        <w:t xml:space="preserve"> de către primar.</w:t>
      </w:r>
    </w:p>
    <w:p w:rsidR="00EB0FBF" w:rsidRPr="00625E31" w:rsidRDefault="00EB0FBF" w:rsidP="00625E31">
      <w:pPr>
        <w:pStyle w:val="a7"/>
        <w:shd w:val="clear" w:color="auto" w:fill="FFFFFF"/>
        <w:spacing w:before="0" w:beforeAutospacing="0" w:after="0" w:afterAutospacing="0" w:line="276" w:lineRule="auto"/>
        <w:jc w:val="both"/>
        <w:rPr>
          <w:color w:val="333333"/>
          <w:sz w:val="28"/>
          <w:szCs w:val="28"/>
        </w:rPr>
      </w:pPr>
      <w:r w:rsidRPr="00625E31">
        <w:rPr>
          <w:color w:val="333333"/>
          <w:sz w:val="28"/>
          <w:szCs w:val="28"/>
        </w:rPr>
        <w:t>3) Procesele-verbale cu privire la contravențiile prevăzute la art. 126</w:t>
      </w:r>
      <w:r w:rsidRPr="00625E31">
        <w:rPr>
          <w:color w:val="333333"/>
          <w:sz w:val="28"/>
          <w:szCs w:val="28"/>
          <w:vertAlign w:val="superscript"/>
        </w:rPr>
        <w:t>1</w:t>
      </w:r>
      <w:r w:rsidRPr="00625E31">
        <w:rPr>
          <w:color w:val="333333"/>
          <w:sz w:val="28"/>
          <w:szCs w:val="28"/>
        </w:rPr>
        <w:t xml:space="preserve">, 154, art. 157 alin. (7) și (8), art. </w:t>
      </w:r>
      <w:r w:rsidRPr="00A345A5">
        <w:rPr>
          <w:sz w:val="28"/>
          <w:szCs w:val="28"/>
        </w:rPr>
        <w:t xml:space="preserve">273 </w:t>
      </w:r>
      <w:r w:rsidR="009963DB" w:rsidRPr="00A345A5">
        <w:rPr>
          <w:sz w:val="28"/>
          <w:szCs w:val="28"/>
        </w:rPr>
        <w:t>alin.</w:t>
      </w:r>
      <w:r w:rsidRPr="00A345A5">
        <w:rPr>
          <w:sz w:val="28"/>
          <w:szCs w:val="28"/>
        </w:rPr>
        <w:t xml:space="preserve"> </w:t>
      </w:r>
      <w:r w:rsidRPr="00625E31">
        <w:rPr>
          <w:color w:val="333333"/>
          <w:sz w:val="28"/>
          <w:szCs w:val="28"/>
        </w:rPr>
        <w:t>9), 9</w:t>
      </w:r>
      <w:r w:rsidRPr="00625E31">
        <w:rPr>
          <w:color w:val="333333"/>
          <w:sz w:val="28"/>
          <w:szCs w:val="28"/>
          <w:vertAlign w:val="superscript"/>
        </w:rPr>
        <w:t>1</w:t>
      </w:r>
      <w:r w:rsidRPr="00625E31">
        <w:rPr>
          <w:color w:val="333333"/>
          <w:sz w:val="28"/>
          <w:szCs w:val="28"/>
        </w:rPr>
        <w:t>), 11), 15) și 16) se remit spre examinare comisiei administrative, iar procesele-verbale cu privire la contravențiile prevăzute la art. 178 și 179 se remit spre examinare în fond instanței de judecată competente.</w:t>
      </w:r>
    </w:p>
    <w:p w:rsidR="006E6113" w:rsidRPr="00625E31" w:rsidRDefault="006E6113" w:rsidP="00625E31">
      <w:pPr>
        <w:shd w:val="clear" w:color="auto" w:fill="FFFFFF"/>
        <w:spacing w:after="0" w:line="276" w:lineRule="auto"/>
        <w:ind w:left="225"/>
        <w:rPr>
          <w:rFonts w:ascii="Times New Roman" w:eastAsia="Times New Roman" w:hAnsi="Times New Roman" w:cs="Times New Roman"/>
          <w:b/>
          <w:bCs/>
          <w:color w:val="333333"/>
          <w:sz w:val="28"/>
          <w:szCs w:val="28"/>
          <w:bdr w:val="none" w:sz="0" w:space="0" w:color="auto" w:frame="1"/>
        </w:rPr>
      </w:pPr>
    </w:p>
    <w:p w:rsidR="006E6113" w:rsidRPr="00625E31" w:rsidRDefault="006E6113" w:rsidP="001A5771">
      <w:pPr>
        <w:shd w:val="clear" w:color="auto" w:fill="FFFFFF"/>
        <w:spacing w:after="0" w:line="276" w:lineRule="auto"/>
        <w:ind w:left="360"/>
        <w:jc w:val="center"/>
        <w:rPr>
          <w:rFonts w:ascii="Times New Roman" w:eastAsia="Times New Roman" w:hAnsi="Times New Roman" w:cs="Times New Roman"/>
          <w:color w:val="333333"/>
          <w:sz w:val="28"/>
          <w:szCs w:val="28"/>
        </w:rPr>
      </w:pPr>
      <w:r w:rsidRPr="00625E31">
        <w:rPr>
          <w:rFonts w:ascii="Times New Roman" w:eastAsia="Times New Roman" w:hAnsi="Times New Roman" w:cs="Times New Roman"/>
          <w:b/>
          <w:bCs/>
          <w:color w:val="333333"/>
          <w:sz w:val="28"/>
          <w:szCs w:val="28"/>
          <w:bdr w:val="none" w:sz="0" w:space="0" w:color="auto" w:frame="1"/>
        </w:rPr>
        <w:t>II. MODUL DE ÎNTOCMIRE A PROCESULUI-VERBAL CU PRIVIRE LA CONTRAVENŢIE</w:t>
      </w:r>
    </w:p>
    <w:p w:rsidR="006E6113" w:rsidRPr="00625E31" w:rsidRDefault="006E6113" w:rsidP="00625E31">
      <w:pPr>
        <w:spacing w:after="0" w:line="276" w:lineRule="auto"/>
        <w:rPr>
          <w:rFonts w:ascii="Times New Roman" w:eastAsia="Times New Roman" w:hAnsi="Times New Roman" w:cs="Times New Roman"/>
          <w:sz w:val="28"/>
          <w:szCs w:val="28"/>
        </w:rPr>
      </w:pPr>
      <w:r w:rsidRPr="00625E31">
        <w:rPr>
          <w:rFonts w:ascii="Times New Roman" w:eastAsia="Times New Roman" w:hAnsi="Times New Roman" w:cs="Times New Roman"/>
          <w:b/>
          <w:bCs/>
          <w:color w:val="333333"/>
          <w:sz w:val="28"/>
          <w:szCs w:val="28"/>
          <w:bdr w:val="none" w:sz="0" w:space="0" w:color="auto" w:frame="1"/>
          <w:shd w:val="clear" w:color="auto" w:fill="FFFFFF"/>
        </w:rPr>
        <w:t> </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6</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Agentul c</w:t>
      </w:r>
      <w:r w:rsidR="00644949" w:rsidRPr="00625E31">
        <w:rPr>
          <w:rFonts w:ascii="Times New Roman" w:eastAsia="Times New Roman" w:hAnsi="Times New Roman" w:cs="Times New Roman"/>
          <w:color w:val="333333"/>
          <w:sz w:val="28"/>
          <w:szCs w:val="28"/>
        </w:rPr>
        <w:t>onstatator este sesizat prin plâ</w:t>
      </w:r>
      <w:r w:rsidR="006E6113" w:rsidRPr="00625E31">
        <w:rPr>
          <w:rFonts w:ascii="Times New Roman" w:eastAsia="Times New Roman" w:hAnsi="Times New Roman" w:cs="Times New Roman"/>
          <w:color w:val="333333"/>
          <w:sz w:val="28"/>
          <w:szCs w:val="28"/>
        </w:rPr>
        <w:t>ngere sau denunţ ori se autosesizează cînd dispune de informaţii suficiente pentru a considera cu un grad înalt de probabilitate că este comisă o contravenţie fie prin constatarea faptei contravenţionale.</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7</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La constatarea contravenției administrative, agentul constatator întocmește procesul-verbal cu privire la contravenție.</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8</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Imediat sau cel mult 3 zile de la data sesizării, agentul constatator este obligat să verifice sesizarea şi să întreprindă măsurile prevăzute de codul contravențional.</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C00000"/>
          <w:sz w:val="28"/>
          <w:szCs w:val="28"/>
        </w:rPr>
      </w:pPr>
      <w:r w:rsidRPr="00E77724">
        <w:rPr>
          <w:rFonts w:ascii="Times New Roman" w:eastAsia="Times New Roman" w:hAnsi="Times New Roman" w:cs="Times New Roman"/>
          <w:b/>
          <w:color w:val="000000" w:themeColor="text1"/>
          <w:sz w:val="28"/>
          <w:szCs w:val="28"/>
        </w:rPr>
        <w:t>9</w:t>
      </w:r>
      <w:r>
        <w:rPr>
          <w:rFonts w:ascii="Times New Roman" w:eastAsia="Times New Roman" w:hAnsi="Times New Roman" w:cs="Times New Roman"/>
          <w:color w:val="000000" w:themeColor="text1"/>
          <w:sz w:val="28"/>
          <w:szCs w:val="28"/>
        </w:rPr>
        <w:t xml:space="preserve">. </w:t>
      </w:r>
      <w:r w:rsidR="006E6113" w:rsidRPr="00625E31">
        <w:rPr>
          <w:rFonts w:ascii="Times New Roman" w:eastAsia="Times New Roman" w:hAnsi="Times New Roman" w:cs="Times New Roman"/>
          <w:color w:val="000000" w:themeColor="text1"/>
          <w:sz w:val="28"/>
          <w:szCs w:val="28"/>
        </w:rPr>
        <w:t>Dacă la depistarea sau la examinarea cazului contravenţional se stabileşte competenţa unei alte autorităţi abilitate să constate contravenţia sau să examineze cauza contravenţională, materialele se remit în aceeaşi zi conform competenţei</w:t>
      </w:r>
      <w:r w:rsidR="006E6113" w:rsidRPr="00625E31">
        <w:rPr>
          <w:rFonts w:ascii="Times New Roman" w:eastAsia="Times New Roman" w:hAnsi="Times New Roman" w:cs="Times New Roman"/>
          <w:color w:val="C00000"/>
          <w:sz w:val="28"/>
          <w:szCs w:val="28"/>
        </w:rPr>
        <w:t>.</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10</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În cel mult 24 de ore de la data încheierii, procesul-verbal cu privire la contravenţie se înregistrează, în modul stabilit pentru corespondența de întrare, într-un registru de evidenţă în ordinea încheierii şi depunerii lui de către agentul constatator la primărie,</w:t>
      </w:r>
      <w:r w:rsidR="001A5771">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 xml:space="preserve">se </w:t>
      </w:r>
      <w:r w:rsidR="006E6113" w:rsidRPr="00625E31">
        <w:rPr>
          <w:rFonts w:ascii="Times New Roman" w:eastAsia="Times New Roman" w:hAnsi="Times New Roman" w:cs="Times New Roman"/>
          <w:color w:val="333333"/>
          <w:sz w:val="28"/>
          <w:szCs w:val="28"/>
        </w:rPr>
        <w:lastRenderedPageBreak/>
        <w:t>transmit spre informare primarului, după care se transmit spre examinare conform competeței.</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11</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 xml:space="preserve">Procesele-verbale se întocmesc pe formularele de strictă evidenţă, stabilite şi aprobate prin decizia Consiliului </w:t>
      </w:r>
      <w:r w:rsidR="001A5771">
        <w:rPr>
          <w:rFonts w:ascii="Times New Roman" w:eastAsia="Times New Roman" w:hAnsi="Times New Roman" w:cs="Times New Roman"/>
          <w:color w:val="333333"/>
          <w:sz w:val="28"/>
          <w:szCs w:val="28"/>
        </w:rPr>
        <w:t>c</w:t>
      </w:r>
      <w:r w:rsidR="006E6113" w:rsidRPr="00625E31">
        <w:rPr>
          <w:rFonts w:ascii="Times New Roman" w:eastAsia="Times New Roman" w:hAnsi="Times New Roman" w:cs="Times New Roman"/>
          <w:color w:val="333333"/>
          <w:sz w:val="28"/>
          <w:szCs w:val="28"/>
        </w:rPr>
        <w:t>omunal Hîrtopul Mare.</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12</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Procesul-verbal se semnează pe fiecare pagină de agentul constatator, de persoana în a cărei privinţă a fost pornit procesul contravenţional.</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13</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Faptul absenţei persoanei în a cărei privinţă a fost pornit procesul contravenţional ori al refuzului acesteia de a semna procesul-verbal se consemnează în procesul-verbal şi se certifică prin semnătura cel puţin a unui martor, indicîndu-se şi datele de identitate ale acestuia.</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14</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În procesul-verbal nu se admit rectificări, adăugări, alte modificări. În cazul necesităţii unor acţiuni, se încheie un nou proces-verbal, în care se face consemnarea respectivă.</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15</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În cazul deciziei de remitere a cauzei contravenţionale spre examinare comisiei administrative sau în instanţa de judecată, agentul constatator transmite după competenţă procesul-verbal şi materialele cauzei contravenţionale.</w:t>
      </w:r>
    </w:p>
    <w:p w:rsidR="006E6113" w:rsidRPr="00625E31"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16</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Copia de pe procesul-verbal se înmînează persoanei în a cărei privinţă a fost pornit procesul contravenţional. În cazul procesului-verbal încheiat în absenţa persoanei în a cărei privinţă a fost pornit procesul contravenţional, copia de pe procesul-verbal se expediază prin poştă cu aviz recomandat.</w:t>
      </w:r>
    </w:p>
    <w:p w:rsidR="006E6113" w:rsidRDefault="00E77724" w:rsidP="00E77724">
      <w:pPr>
        <w:shd w:val="clear" w:color="auto" w:fill="FFFFFF"/>
        <w:spacing w:after="75" w:line="276" w:lineRule="auto"/>
        <w:jc w:val="both"/>
        <w:rPr>
          <w:rFonts w:ascii="Times New Roman" w:eastAsia="Times New Roman" w:hAnsi="Times New Roman" w:cs="Times New Roman"/>
          <w:color w:val="333333"/>
          <w:sz w:val="28"/>
          <w:szCs w:val="28"/>
        </w:rPr>
      </w:pPr>
      <w:r w:rsidRPr="00E77724">
        <w:rPr>
          <w:rFonts w:ascii="Times New Roman" w:eastAsia="Times New Roman" w:hAnsi="Times New Roman" w:cs="Times New Roman"/>
          <w:b/>
          <w:color w:val="333333"/>
          <w:sz w:val="28"/>
          <w:szCs w:val="28"/>
        </w:rPr>
        <w:t>17</w:t>
      </w:r>
      <w:r>
        <w:rPr>
          <w:rFonts w:ascii="Times New Roman" w:eastAsia="Times New Roman" w:hAnsi="Times New Roman" w:cs="Times New Roman"/>
          <w:color w:val="333333"/>
          <w:sz w:val="28"/>
          <w:szCs w:val="28"/>
        </w:rPr>
        <w:t xml:space="preserve">. </w:t>
      </w:r>
      <w:r w:rsidR="006E6113" w:rsidRPr="00625E31">
        <w:rPr>
          <w:rFonts w:ascii="Times New Roman" w:eastAsia="Times New Roman" w:hAnsi="Times New Roman" w:cs="Times New Roman"/>
          <w:color w:val="333333"/>
          <w:sz w:val="28"/>
          <w:szCs w:val="28"/>
        </w:rPr>
        <w:t>În cazul constatării unui act act contravențional, agentul constatator nu încheie proces – verbal cu privire la contravenție dacă persoana în a cărei privință a fost pornit proces contravențional recunoaște că este vinovată de săvîrșirea contravenției și acceptă să plătească pe loc sancțiunea amenzii contra chitanță.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w:t>
      </w:r>
    </w:p>
    <w:p w:rsidR="00753380" w:rsidRPr="00625E31" w:rsidRDefault="00753380" w:rsidP="00625E31">
      <w:pPr>
        <w:shd w:val="clear" w:color="auto" w:fill="FFFFFF"/>
        <w:spacing w:after="0" w:line="276" w:lineRule="auto"/>
        <w:jc w:val="center"/>
        <w:rPr>
          <w:rFonts w:ascii="Times New Roman" w:eastAsia="Times New Roman" w:hAnsi="Times New Roman" w:cs="Times New Roman"/>
          <w:b/>
          <w:color w:val="000000" w:themeColor="text1"/>
          <w:sz w:val="28"/>
          <w:szCs w:val="28"/>
        </w:rPr>
      </w:pPr>
      <w:r w:rsidRPr="00625E31">
        <w:rPr>
          <w:rFonts w:ascii="Times New Roman" w:eastAsia="Times New Roman" w:hAnsi="Times New Roman" w:cs="Times New Roman"/>
          <w:b/>
          <w:color w:val="000000" w:themeColor="text1"/>
          <w:sz w:val="28"/>
          <w:szCs w:val="28"/>
        </w:rPr>
        <w:t>II</w:t>
      </w:r>
      <w:r w:rsidR="00625E31" w:rsidRPr="00625E31">
        <w:rPr>
          <w:rFonts w:ascii="Times New Roman" w:eastAsia="Times New Roman" w:hAnsi="Times New Roman" w:cs="Times New Roman"/>
          <w:b/>
          <w:color w:val="000000" w:themeColor="text1"/>
          <w:sz w:val="28"/>
          <w:szCs w:val="28"/>
        </w:rPr>
        <w:t>I</w:t>
      </w:r>
      <w:r w:rsidRPr="00625E31">
        <w:rPr>
          <w:rFonts w:ascii="Times New Roman" w:eastAsia="Times New Roman" w:hAnsi="Times New Roman" w:cs="Times New Roman"/>
          <w:b/>
          <w:color w:val="000000" w:themeColor="text1"/>
          <w:sz w:val="28"/>
          <w:szCs w:val="28"/>
        </w:rPr>
        <w:t xml:space="preserve">. </w:t>
      </w:r>
      <w:r w:rsidR="00A42E2A">
        <w:rPr>
          <w:rFonts w:ascii="Times New Roman" w:eastAsia="Times New Roman" w:hAnsi="Times New Roman" w:cs="Times New Roman"/>
          <w:b/>
          <w:color w:val="000000" w:themeColor="text1"/>
          <w:sz w:val="28"/>
          <w:szCs w:val="28"/>
        </w:rPr>
        <w:t xml:space="preserve">MODUL DE  </w:t>
      </w:r>
      <w:r w:rsidRPr="00625E31">
        <w:rPr>
          <w:rFonts w:ascii="Times New Roman" w:eastAsia="Times New Roman" w:hAnsi="Times New Roman" w:cs="Times New Roman"/>
          <w:b/>
          <w:color w:val="000000" w:themeColor="text1"/>
          <w:sz w:val="28"/>
          <w:szCs w:val="28"/>
        </w:rPr>
        <w:t>EXAMINARE  A  CAUZELOR</w:t>
      </w:r>
    </w:p>
    <w:p w:rsidR="00753380" w:rsidRPr="00625E31" w:rsidRDefault="00A42E2A" w:rsidP="00625E31">
      <w:pPr>
        <w:shd w:val="clear" w:color="auto" w:fill="FFFFFF"/>
        <w:spacing w:after="0" w:line="276"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ÎN COMISIA </w:t>
      </w:r>
      <w:r w:rsidR="00753380" w:rsidRPr="00625E31">
        <w:rPr>
          <w:rFonts w:ascii="Times New Roman" w:eastAsia="Times New Roman" w:hAnsi="Times New Roman" w:cs="Times New Roman"/>
          <w:b/>
          <w:color w:val="000000" w:themeColor="text1"/>
          <w:sz w:val="28"/>
          <w:szCs w:val="28"/>
        </w:rPr>
        <w:t>ADMINISTRATIVĂ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w:t>
      </w:r>
    </w:p>
    <w:p w:rsidR="00634526"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18</w:t>
      </w:r>
      <w:r>
        <w:rPr>
          <w:rFonts w:ascii="Times New Roman" w:eastAsia="Times New Roman" w:hAnsi="Times New Roman" w:cs="Times New Roman"/>
          <w:color w:val="FF0000"/>
          <w:sz w:val="28"/>
          <w:szCs w:val="28"/>
        </w:rPr>
        <w:t xml:space="preserve"> </w:t>
      </w:r>
      <w:r w:rsidR="00BC4E4B" w:rsidRPr="00625E31">
        <w:rPr>
          <w:rFonts w:ascii="Times New Roman" w:eastAsia="Times New Roman" w:hAnsi="Times New Roman" w:cs="Times New Roman"/>
          <w:sz w:val="28"/>
          <w:szCs w:val="28"/>
        </w:rPr>
        <w:t>.</w:t>
      </w:r>
      <w:r w:rsidR="004E40C9" w:rsidRPr="00625E31">
        <w:rPr>
          <w:rFonts w:ascii="Times New Roman" w:eastAsia="Times New Roman" w:hAnsi="Times New Roman" w:cs="Times New Roman"/>
          <w:sz w:val="28"/>
          <w:szCs w:val="28"/>
        </w:rPr>
        <w:t>(1)</w:t>
      </w:r>
      <w:r w:rsidR="00753380" w:rsidRPr="00625E31">
        <w:rPr>
          <w:rFonts w:ascii="Times New Roman" w:eastAsia="Times New Roman" w:hAnsi="Times New Roman" w:cs="Times New Roman"/>
          <w:sz w:val="28"/>
          <w:szCs w:val="28"/>
        </w:rPr>
        <w:t xml:space="preserve"> Comisia administrativă examinează cauzele în şedinţă publică, verbal, nemijlocit şi în contradictoriu. Şedinţa poate fi declarată închisă în interesul respectării moralităţii, ordinii publice sau securităţii naţionale, de asemenea în cazul în care interesele minorilor sau protecţia vieţii private a părţilor în proces o cer.</w:t>
      </w:r>
    </w:p>
    <w:p w:rsidR="004E40C9" w:rsidRPr="00625E31" w:rsidRDefault="004E40C9" w:rsidP="00625E31">
      <w:pPr>
        <w:pStyle w:val="a7"/>
        <w:shd w:val="clear" w:color="auto" w:fill="FFFFFF"/>
        <w:spacing w:before="0" w:beforeAutospacing="0" w:after="0" w:afterAutospacing="0" w:line="276" w:lineRule="auto"/>
        <w:jc w:val="both"/>
        <w:rPr>
          <w:color w:val="333333"/>
          <w:sz w:val="28"/>
          <w:szCs w:val="28"/>
        </w:rPr>
      </w:pPr>
      <w:r w:rsidRPr="00625E31">
        <w:rPr>
          <w:color w:val="333333"/>
          <w:sz w:val="28"/>
          <w:szCs w:val="28"/>
        </w:rPr>
        <w:t>(2) Şedinţa comisiei administrative este deliberativă dacă la ea este prezentă simpla majoritate a membrilor ei.</w:t>
      </w:r>
    </w:p>
    <w:p w:rsidR="004E40C9" w:rsidRPr="00625E31" w:rsidRDefault="004E40C9" w:rsidP="00625E31">
      <w:pPr>
        <w:pStyle w:val="a7"/>
        <w:shd w:val="clear" w:color="auto" w:fill="FFFFFF"/>
        <w:spacing w:before="0" w:beforeAutospacing="0" w:after="0" w:afterAutospacing="0" w:line="276" w:lineRule="auto"/>
        <w:jc w:val="both"/>
        <w:rPr>
          <w:color w:val="FF0000"/>
          <w:sz w:val="28"/>
          <w:szCs w:val="28"/>
        </w:rPr>
      </w:pPr>
      <w:r w:rsidRPr="00625E31">
        <w:rPr>
          <w:color w:val="333333"/>
          <w:sz w:val="28"/>
          <w:szCs w:val="28"/>
        </w:rPr>
        <w:t xml:space="preserve">(3) Deciziile comisiei administrative se adoptă cu majoritatea simplă de voturi ale membrilor comisiei prezenţi la şedinţă. </w:t>
      </w:r>
    </w:p>
    <w:p w:rsidR="00753380" w:rsidRPr="00625E31" w:rsidRDefault="00AB6E6A"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lastRenderedPageBreak/>
        <w:t>1</w:t>
      </w:r>
      <w:r w:rsidR="00E77724" w:rsidRPr="00E77724">
        <w:rPr>
          <w:rFonts w:ascii="Times New Roman" w:eastAsia="Times New Roman" w:hAnsi="Times New Roman" w:cs="Times New Roman"/>
          <w:b/>
          <w:sz w:val="28"/>
          <w:szCs w:val="28"/>
        </w:rPr>
        <w:t>9</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Comisia administrativă examinează cauza contravenţională în termen de 30 de zile de la data înregistrării cauzei de către secretarul responsabil.</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20</w:t>
      </w:r>
      <w:r w:rsidR="00BC4E4B" w:rsidRPr="00625E31">
        <w:rPr>
          <w:rFonts w:ascii="Times New Roman" w:eastAsia="Times New Roman" w:hAnsi="Times New Roman" w:cs="Times New Roman"/>
          <w:sz w:val="28"/>
          <w:szCs w:val="28"/>
        </w:rPr>
        <w:t xml:space="preserve">. </w:t>
      </w:r>
      <w:r w:rsidR="00753380" w:rsidRPr="00625E31">
        <w:rPr>
          <w:rFonts w:ascii="Times New Roman" w:eastAsia="Times New Roman" w:hAnsi="Times New Roman" w:cs="Times New Roman"/>
          <w:sz w:val="28"/>
          <w:szCs w:val="28"/>
        </w:rPr>
        <w:t>Şedinţa de examinare a cauzei contravenţionale se desfăşoară cu participarea părţilor citate în modul prevăzut de Codul contravenţional.</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00BC4E4B" w:rsidRPr="00625E31">
        <w:rPr>
          <w:rFonts w:ascii="Times New Roman" w:eastAsia="Times New Roman" w:hAnsi="Times New Roman" w:cs="Times New Roman"/>
          <w:sz w:val="28"/>
          <w:szCs w:val="28"/>
        </w:rPr>
        <w:t xml:space="preserve">. </w:t>
      </w:r>
      <w:r w:rsidR="00753380" w:rsidRPr="00625E31">
        <w:rPr>
          <w:rFonts w:ascii="Times New Roman" w:eastAsia="Times New Roman" w:hAnsi="Times New Roman" w:cs="Times New Roman"/>
          <w:sz w:val="28"/>
          <w:szCs w:val="28"/>
        </w:rPr>
        <w:t xml:space="preserve"> Neprezentarea contravenientului sau, după caz, a victimei, citaţi legal, fără motive întemeiate nu împiedică examinarea cauzei.</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22</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La examinarea cauzei, comisia administrativă clarifică şi ţine cont de  următoarele momente: existenţa veridică a contravenţiei, existenţa cauzelor care înlătură caracterul contravenţional al faptei, vinovăţia persoanei în privinţa căreia a fost intentat procesul contravenţional, gradul de responsabilitate al acesteia, existenţa circumstanţelor atenuante sau agravante, necesitatea sancţionării şi, după caz, caracterul sancţiunii, precum şi alte aspecte importante pentru soluţionarea justă a cauzei.</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23</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Comisia administrativă poate efectua, după caz, un control prealabil al faptelor expuse în procesul-verbal la locul comiterii contravenţiei.</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sidR="00BC4E4B" w:rsidRPr="00625E31">
        <w:rPr>
          <w:rFonts w:ascii="Times New Roman" w:eastAsia="Times New Roman" w:hAnsi="Times New Roman" w:cs="Times New Roman"/>
          <w:sz w:val="28"/>
          <w:szCs w:val="28"/>
        </w:rPr>
        <w:t xml:space="preserve">. </w:t>
      </w:r>
      <w:r w:rsidR="00753380" w:rsidRPr="00625E31">
        <w:rPr>
          <w:rFonts w:ascii="Times New Roman" w:eastAsia="Times New Roman" w:hAnsi="Times New Roman" w:cs="Times New Roman"/>
          <w:sz w:val="28"/>
          <w:szCs w:val="28"/>
        </w:rPr>
        <w:t>La examinarea cauzei, comisia administrativă se conduce de normele procesuale ale Codului contravenţional.</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După examinare, comisia administrativă adoptă o hotărîre asupra cazului, prin care stabileşte aplicarea sancţiunii contravenientului sau, după caz, încetarea procesului contravenţional cu constatarea temeiului de încetare a procesului, în conformitate cu Codul contravenţional.</w:t>
      </w:r>
    </w:p>
    <w:p w:rsidR="00753380" w:rsidRPr="00625E31" w:rsidRDefault="00E77724"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26</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Hotărîrea de aplicare a sancţiunii contravenţionale conţinе:</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a) data şi locul adoptării hotărîrii;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b) numele şi prenumele preşedintelui şedinţei, ale secretarului responsabil şi ale membrilor comisiei prezenţi în şedinţă;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c) date privind identitatea contravenientului: numele, prenumele,  data şi locul naşterii, starea familială, locul de trai, seria şi numărul actului de identitate, codul de identificare (IDNP), locul de muncă şi funcţia;</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d) locul şi data comiterii contravenţiei, esenţa acesteia;</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e) circumstanţele atenuante şi agravante constatate la examinarea cauzei;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f) probele pe care se întemeiază hotărîrea comisiei şi motivele respingerii probelor;</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g) norma contravenţională în al cărei temei a fost intentat procesul contravenţional;</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h)  norma contravenţională pe care se întemeiază hotărîrea comisiei;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i) felul şi mărimea sancţiunii aplicată contravenientului;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j) soluţia referitoare la corpurile delicte;</w:t>
      </w:r>
    </w:p>
    <w:p w:rsidR="00753380" w:rsidRPr="00625E31" w:rsidRDefault="00753380"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k) modul şi termenul de atacare a hotărîrii.</w:t>
      </w:r>
    </w:p>
    <w:p w:rsidR="004E40C9" w:rsidRPr="00625E31" w:rsidRDefault="004E40C9" w:rsidP="00625E31">
      <w:pPr>
        <w:pStyle w:val="a7"/>
        <w:shd w:val="clear" w:color="auto" w:fill="FFFFFF"/>
        <w:spacing w:before="0" w:beforeAutospacing="0" w:after="0" w:afterAutospacing="0" w:line="276" w:lineRule="auto"/>
        <w:ind w:firstLine="851"/>
        <w:jc w:val="both"/>
        <w:rPr>
          <w:color w:val="333333"/>
          <w:sz w:val="28"/>
          <w:szCs w:val="28"/>
        </w:rPr>
      </w:pPr>
    </w:p>
    <w:p w:rsidR="004E40C9" w:rsidRPr="00625E31" w:rsidRDefault="00AB6E6A"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w:t>
      </w:r>
      <w:r w:rsidR="00E77724" w:rsidRPr="00E77724">
        <w:rPr>
          <w:rFonts w:ascii="Times New Roman" w:eastAsia="Times New Roman" w:hAnsi="Times New Roman" w:cs="Times New Roman"/>
          <w:b/>
          <w:sz w:val="28"/>
          <w:szCs w:val="28"/>
        </w:rPr>
        <w:t>7</w:t>
      </w:r>
      <w:r w:rsidR="00E77724">
        <w:rPr>
          <w:rFonts w:ascii="Times New Roman" w:eastAsia="Times New Roman" w:hAnsi="Times New Roman" w:cs="Times New Roman"/>
          <w:sz w:val="28"/>
          <w:szCs w:val="28"/>
        </w:rPr>
        <w:t xml:space="preserve">. </w:t>
      </w:r>
      <w:r w:rsidR="004E40C9" w:rsidRPr="00625E31">
        <w:rPr>
          <w:rFonts w:ascii="Times New Roman" w:eastAsia="Times New Roman" w:hAnsi="Times New Roman" w:cs="Times New Roman"/>
          <w:sz w:val="28"/>
          <w:szCs w:val="28"/>
        </w:rPr>
        <w:t>(1)</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Hotărîrea comisiei administrative se pronunţă imediat în şedinţă publică şi se înmînează sub semnătură contravenientului şi agentului constatator.</w:t>
      </w:r>
      <w:r w:rsidR="004E40C9" w:rsidRPr="00625E31">
        <w:rPr>
          <w:rFonts w:ascii="Times New Roman" w:eastAsia="Times New Roman" w:hAnsi="Times New Roman" w:cs="Times New Roman"/>
          <w:sz w:val="28"/>
          <w:szCs w:val="28"/>
        </w:rPr>
        <w:t xml:space="preserve">         </w:t>
      </w:r>
    </w:p>
    <w:p w:rsidR="004E40C9" w:rsidRPr="00625E31" w:rsidRDefault="004E40C9"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color w:val="000000" w:themeColor="text1"/>
          <w:sz w:val="28"/>
          <w:szCs w:val="28"/>
        </w:rPr>
        <w:t>   (2) Hotărîrea comisiei administrative se semnează de preşedintele şedinţei şi de secretarul responsabil, aplicîndu-se ştampila primăriei.</w:t>
      </w:r>
      <w:r w:rsidRPr="00625E31">
        <w:rPr>
          <w:rFonts w:ascii="Times New Roman" w:eastAsia="Times New Roman" w:hAnsi="Times New Roman" w:cs="Times New Roman"/>
          <w:sz w:val="28"/>
          <w:szCs w:val="28"/>
        </w:rPr>
        <w:t> </w:t>
      </w:r>
    </w:p>
    <w:p w:rsidR="00753380" w:rsidRPr="00625E31" w:rsidRDefault="00AB6E6A"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w:t>
      </w:r>
      <w:r w:rsidR="00E77724" w:rsidRPr="00E77724">
        <w:rPr>
          <w:rFonts w:ascii="Times New Roman" w:eastAsia="Times New Roman" w:hAnsi="Times New Roman" w:cs="Times New Roman"/>
          <w:b/>
          <w:sz w:val="28"/>
          <w:szCs w:val="28"/>
        </w:rPr>
        <w:t>8</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În cazul examinării cauzei în lipsa contravenientului, copia hotărîrii comisiei se expediază acestuia în mod obligatoriu, în termen de 3 zile de la data pronunţării hotărîrii. Faptul expedierii se consemnează în dosar. Ceilalţi participanţi la examinarea cauzei pot obţine copia hotărîrii la cerere.</w:t>
      </w:r>
    </w:p>
    <w:p w:rsidR="00753380" w:rsidRPr="00625E31" w:rsidRDefault="00AB6E6A" w:rsidP="00625E31">
      <w:pPr>
        <w:shd w:val="clear" w:color="auto" w:fill="FFFFFF"/>
        <w:spacing w:after="0" w:line="276" w:lineRule="auto"/>
        <w:jc w:val="both"/>
        <w:rPr>
          <w:rFonts w:ascii="Times New Roman" w:eastAsia="Times New Roman" w:hAnsi="Times New Roman" w:cs="Times New Roman"/>
          <w:sz w:val="28"/>
          <w:szCs w:val="28"/>
        </w:rPr>
      </w:pPr>
      <w:r w:rsidRPr="00E77724">
        <w:rPr>
          <w:rFonts w:ascii="Times New Roman" w:eastAsia="Times New Roman" w:hAnsi="Times New Roman" w:cs="Times New Roman"/>
          <w:b/>
          <w:sz w:val="28"/>
          <w:szCs w:val="28"/>
        </w:rPr>
        <w:t>2</w:t>
      </w:r>
      <w:r w:rsidR="00E77724" w:rsidRPr="00E77724">
        <w:rPr>
          <w:rFonts w:ascii="Times New Roman" w:eastAsia="Times New Roman" w:hAnsi="Times New Roman" w:cs="Times New Roman"/>
          <w:b/>
          <w:sz w:val="28"/>
          <w:szCs w:val="28"/>
        </w:rPr>
        <w:t>9</w:t>
      </w:r>
      <w:r w:rsidR="00BC4E4B" w:rsidRPr="00625E31">
        <w:rPr>
          <w:rFonts w:ascii="Times New Roman" w:eastAsia="Times New Roman" w:hAnsi="Times New Roman" w:cs="Times New Roman"/>
          <w:sz w:val="28"/>
          <w:szCs w:val="28"/>
        </w:rPr>
        <w:t xml:space="preserve">. </w:t>
      </w:r>
      <w:r w:rsidR="00753380" w:rsidRPr="00625E31">
        <w:rPr>
          <w:rFonts w:ascii="Times New Roman" w:eastAsia="Times New Roman" w:hAnsi="Times New Roman" w:cs="Times New Roman"/>
          <w:sz w:val="28"/>
          <w:szCs w:val="28"/>
        </w:rPr>
        <w:t>(1) Desfăşurarea fiecărei şedinţe a comisiei administrative se consemnează într-un proces-verbal.</w:t>
      </w:r>
    </w:p>
    <w:p w:rsidR="00753380" w:rsidRPr="00625E31" w:rsidRDefault="00A42E2A"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53380" w:rsidRPr="00625E31">
        <w:rPr>
          <w:rFonts w:ascii="Times New Roman" w:eastAsia="Times New Roman" w:hAnsi="Times New Roman" w:cs="Times New Roman"/>
          <w:color w:val="000000" w:themeColor="text1"/>
          <w:sz w:val="28"/>
          <w:szCs w:val="28"/>
        </w:rPr>
        <w:t>(2) Procesul-verbal al şedinţei comisiei conţine:</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a) data (ziua, luna, anul), durata şi locul desfăşurării şedinţei;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b) numele şi prenumele preşedintelui şedinţei, ale secretarului responsabil şi ale membrilor comisiei prezenţi în şedinţă;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c) date privind identitatea contravenientului: nume, prenume, data şi locul naşterii, adresă;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d) fapta contravenţională asupra căreia s-a întocmit procesul-verbal, încadrarea juridică a faptei;</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e) declaraţiile contravenientului, ale agentului constatator şi ale martorilor, dacă aceştia au participat la şedinţă;</w:t>
      </w:r>
    </w:p>
    <w:p w:rsidR="00753380" w:rsidRPr="00625E31" w:rsidRDefault="00753380" w:rsidP="00625E31">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25E31">
        <w:rPr>
          <w:rFonts w:ascii="Times New Roman" w:eastAsia="Times New Roman" w:hAnsi="Times New Roman" w:cs="Times New Roman"/>
          <w:color w:val="000000" w:themeColor="text1"/>
          <w:sz w:val="28"/>
          <w:szCs w:val="28"/>
        </w:rPr>
        <w:t>            f) menţiuni privind pronunţarea hotărîrii.</w:t>
      </w:r>
    </w:p>
    <w:p w:rsidR="00753380" w:rsidRPr="00625E31" w:rsidRDefault="00634526" w:rsidP="00625E31">
      <w:pPr>
        <w:shd w:val="clear" w:color="auto" w:fill="FFFFFF"/>
        <w:spacing w:after="0" w:line="276" w:lineRule="auto"/>
        <w:jc w:val="both"/>
        <w:rPr>
          <w:rFonts w:ascii="Times New Roman" w:eastAsia="Times New Roman" w:hAnsi="Times New Roman" w:cs="Times New Roman"/>
          <w:sz w:val="28"/>
          <w:szCs w:val="28"/>
        </w:rPr>
      </w:pPr>
      <w:r w:rsidRPr="00625E31">
        <w:rPr>
          <w:rFonts w:ascii="Times New Roman" w:eastAsia="Times New Roman" w:hAnsi="Times New Roman" w:cs="Times New Roman"/>
          <w:sz w:val="28"/>
          <w:szCs w:val="28"/>
        </w:rPr>
        <w:t>      </w:t>
      </w:r>
      <w:r w:rsidR="00753380" w:rsidRPr="00625E31">
        <w:rPr>
          <w:rFonts w:ascii="Times New Roman" w:eastAsia="Times New Roman" w:hAnsi="Times New Roman" w:cs="Times New Roman"/>
          <w:sz w:val="28"/>
          <w:szCs w:val="28"/>
        </w:rPr>
        <w:t>(3) Procesul-verbal al şedinţei comisiei administrative se întocmeşte în timpul şedinţei, se redactează în termen de 2 zile de la încheierea şedinţei şi este semnat de preşedintele şedinţei, de secretarul responsabil şi de membrii comisiei prezenţi în şedinţă.  </w:t>
      </w:r>
    </w:p>
    <w:p w:rsidR="00753380" w:rsidRPr="00625E31" w:rsidRDefault="00A42E2A" w:rsidP="00625E31">
      <w:pPr>
        <w:shd w:val="clear" w:color="auto" w:fill="FFFFFF"/>
        <w:spacing w:after="0" w:line="276" w:lineRule="auto"/>
        <w:jc w:val="both"/>
        <w:rPr>
          <w:rFonts w:ascii="Times New Roman" w:eastAsia="Times New Roman" w:hAnsi="Times New Roman" w:cs="Times New Roman"/>
          <w:sz w:val="28"/>
          <w:szCs w:val="28"/>
        </w:rPr>
      </w:pPr>
      <w:r w:rsidRPr="00A42E2A">
        <w:rPr>
          <w:rFonts w:ascii="Times New Roman" w:eastAsia="Times New Roman" w:hAnsi="Times New Roman" w:cs="Times New Roman"/>
          <w:b/>
          <w:sz w:val="28"/>
          <w:szCs w:val="28"/>
        </w:rPr>
        <w:t>30</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Pentru fiecare caz examinat la comisia administrativă, secretarul responsabil întocmeşte un dosar separat, care cuprinde procesul-verbal cu privire la contravenţie, hotărîrea adoptată şi alte acte ce se referă la dosar.</w:t>
      </w:r>
    </w:p>
    <w:p w:rsidR="00734E51" w:rsidRDefault="00A42E2A" w:rsidP="00734E51">
      <w:pPr>
        <w:shd w:val="clear" w:color="auto" w:fill="FFFFFF"/>
        <w:spacing w:after="0" w:line="276" w:lineRule="auto"/>
        <w:jc w:val="both"/>
        <w:rPr>
          <w:rFonts w:ascii="Times New Roman" w:eastAsia="Times New Roman" w:hAnsi="Times New Roman" w:cs="Times New Roman"/>
          <w:sz w:val="28"/>
          <w:szCs w:val="28"/>
        </w:rPr>
      </w:pPr>
      <w:r w:rsidRPr="00A42E2A">
        <w:rPr>
          <w:rFonts w:ascii="Times New Roman" w:eastAsia="Times New Roman" w:hAnsi="Times New Roman" w:cs="Times New Roman"/>
          <w:b/>
          <w:sz w:val="28"/>
          <w:szCs w:val="28"/>
        </w:rPr>
        <w:t>31</w:t>
      </w:r>
      <w:r w:rsidR="00BC4E4B" w:rsidRPr="00625E31">
        <w:rPr>
          <w:rFonts w:ascii="Times New Roman" w:eastAsia="Times New Roman" w:hAnsi="Times New Roman" w:cs="Times New Roman"/>
          <w:sz w:val="28"/>
          <w:szCs w:val="28"/>
        </w:rPr>
        <w:t>.</w:t>
      </w:r>
      <w:r w:rsidR="00753380" w:rsidRPr="00625E31">
        <w:rPr>
          <w:rFonts w:ascii="Times New Roman" w:eastAsia="Times New Roman" w:hAnsi="Times New Roman" w:cs="Times New Roman"/>
          <w:sz w:val="28"/>
          <w:szCs w:val="28"/>
        </w:rPr>
        <w:t xml:space="preserve"> Hotărîrea comisiei administrative poate fi contestată conform Codului contravenţional.</w:t>
      </w:r>
    </w:p>
    <w:p w:rsidR="00734E51" w:rsidRPr="00734E51" w:rsidRDefault="00A42E2A" w:rsidP="00734E51">
      <w:pPr>
        <w:shd w:val="clear" w:color="auto" w:fill="FFFFFF"/>
        <w:spacing w:after="0" w:line="276" w:lineRule="auto"/>
        <w:jc w:val="both"/>
        <w:rPr>
          <w:rFonts w:ascii="Times New Roman" w:eastAsia="Times New Roman" w:hAnsi="Times New Roman" w:cs="Times New Roman"/>
          <w:sz w:val="28"/>
          <w:szCs w:val="28"/>
        </w:rPr>
      </w:pPr>
      <w:r w:rsidRPr="00A42E2A">
        <w:rPr>
          <w:rFonts w:ascii="Times New Roman" w:eastAsia="Times New Roman" w:hAnsi="Times New Roman" w:cs="Times New Roman"/>
          <w:b/>
          <w:sz w:val="28"/>
          <w:szCs w:val="28"/>
        </w:rPr>
        <w:t>32</w:t>
      </w:r>
      <w:r w:rsidR="00734E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34E51" w:rsidRPr="00734E51">
        <w:rPr>
          <w:rFonts w:ascii="Times New Roman" w:eastAsia="Times New Roman" w:hAnsi="Times New Roman" w:cs="Times New Roman"/>
          <w:color w:val="000000"/>
          <w:sz w:val="28"/>
          <w:szCs w:val="28"/>
          <w:lang w:val="ro-RO" w:eastAsia="ro-RO" w:bidi="ro-RO"/>
        </w:rPr>
        <w:t>In cazul constatării unui act contravenţional, agentul constatator nu încheie proces - verbal cu privire la contravenţie dacă persoana în a cărei privinţă a fost pornit proces contravenţional recunoaşte că este vinovată de săvârşirea contravenţiei şi acceptă să plătească pe loc sancţiunea amenzii contra chitanţă.</w:t>
      </w:r>
    </w:p>
    <w:p w:rsidR="00E77724" w:rsidRDefault="00E77724" w:rsidP="00E77724">
      <w:pPr>
        <w:keepNext/>
        <w:keepLines/>
        <w:widowControl w:val="0"/>
        <w:tabs>
          <w:tab w:val="left" w:pos="1974"/>
        </w:tabs>
        <w:spacing w:after="25" w:line="280" w:lineRule="exact"/>
        <w:jc w:val="center"/>
        <w:outlineLvl w:val="0"/>
        <w:rPr>
          <w:rFonts w:ascii="Times New Roman" w:eastAsia="Times New Roman" w:hAnsi="Times New Roman" w:cs="Times New Roman"/>
          <w:b/>
          <w:bCs/>
          <w:color w:val="000000"/>
          <w:sz w:val="28"/>
          <w:szCs w:val="28"/>
          <w:lang w:val="ro-RO" w:eastAsia="ro-RO" w:bidi="ro-RO"/>
        </w:rPr>
      </w:pPr>
      <w:bookmarkStart w:id="1" w:name="bookmark9"/>
    </w:p>
    <w:p w:rsidR="00E77724" w:rsidRDefault="00E77724" w:rsidP="00E77724">
      <w:pPr>
        <w:keepNext/>
        <w:keepLines/>
        <w:widowControl w:val="0"/>
        <w:tabs>
          <w:tab w:val="left" w:pos="1974"/>
        </w:tabs>
        <w:spacing w:after="25" w:line="280" w:lineRule="exact"/>
        <w:jc w:val="center"/>
        <w:outlineLvl w:val="0"/>
        <w:rPr>
          <w:rFonts w:ascii="Times New Roman" w:eastAsia="Times New Roman" w:hAnsi="Times New Roman" w:cs="Times New Roman"/>
          <w:b/>
          <w:bCs/>
          <w:color w:val="000000"/>
          <w:sz w:val="28"/>
          <w:szCs w:val="28"/>
          <w:lang w:val="ro-RO" w:eastAsia="ro-RO" w:bidi="ro-RO"/>
        </w:rPr>
      </w:pPr>
      <w:r>
        <w:rPr>
          <w:rFonts w:ascii="Times New Roman" w:eastAsia="Times New Roman" w:hAnsi="Times New Roman" w:cs="Times New Roman"/>
          <w:b/>
          <w:bCs/>
          <w:color w:val="000000"/>
          <w:sz w:val="28"/>
          <w:szCs w:val="28"/>
          <w:lang w:val="ro-RO" w:eastAsia="ro-RO" w:bidi="ro-RO"/>
        </w:rPr>
        <w:t xml:space="preserve">IV. </w:t>
      </w:r>
      <w:r w:rsidR="00734E51" w:rsidRPr="00734E51">
        <w:rPr>
          <w:rFonts w:ascii="Times New Roman" w:eastAsia="Times New Roman" w:hAnsi="Times New Roman" w:cs="Times New Roman"/>
          <w:b/>
          <w:bCs/>
          <w:color w:val="000000"/>
          <w:sz w:val="28"/>
          <w:szCs w:val="28"/>
          <w:lang w:val="ro-RO" w:eastAsia="ro-RO" w:bidi="ro-RO"/>
        </w:rPr>
        <w:t>CHITANŢA DE ÎNCASARE A AMENZII</w:t>
      </w:r>
    </w:p>
    <w:p w:rsidR="00734E51" w:rsidRPr="00734E51" w:rsidRDefault="00734E51" w:rsidP="00E77724">
      <w:pPr>
        <w:keepNext/>
        <w:keepLines/>
        <w:widowControl w:val="0"/>
        <w:tabs>
          <w:tab w:val="left" w:pos="1974"/>
        </w:tabs>
        <w:spacing w:after="25" w:line="280" w:lineRule="exact"/>
        <w:jc w:val="center"/>
        <w:outlineLvl w:val="0"/>
        <w:rPr>
          <w:rFonts w:ascii="Times New Roman" w:eastAsia="Times New Roman" w:hAnsi="Times New Roman" w:cs="Times New Roman"/>
          <w:b/>
          <w:bCs/>
          <w:color w:val="000000"/>
          <w:sz w:val="28"/>
          <w:szCs w:val="28"/>
          <w:lang w:val="ro-RO" w:eastAsia="ro-RO" w:bidi="ro-RO"/>
        </w:rPr>
      </w:pPr>
      <w:r w:rsidRPr="00734E51">
        <w:rPr>
          <w:rFonts w:ascii="Times New Roman" w:eastAsia="Times New Roman" w:hAnsi="Times New Roman" w:cs="Times New Roman"/>
          <w:b/>
          <w:bCs/>
          <w:color w:val="000000"/>
          <w:sz w:val="28"/>
          <w:szCs w:val="28"/>
          <w:lang w:val="ro-RO" w:eastAsia="ro-RO" w:bidi="ro-RO"/>
        </w:rPr>
        <w:t>LA LOCU</w:t>
      </w:r>
      <w:bookmarkStart w:id="2" w:name="bookmark10"/>
      <w:bookmarkEnd w:id="1"/>
      <w:r w:rsidR="00E77724">
        <w:rPr>
          <w:rFonts w:ascii="Times New Roman" w:eastAsia="Times New Roman" w:hAnsi="Times New Roman" w:cs="Times New Roman"/>
          <w:b/>
          <w:bCs/>
          <w:color w:val="000000"/>
          <w:sz w:val="28"/>
          <w:szCs w:val="28"/>
          <w:lang w:val="ro-RO" w:eastAsia="ro-RO" w:bidi="ro-RO"/>
        </w:rPr>
        <w:t xml:space="preserve">l </w:t>
      </w:r>
      <w:r w:rsidRPr="00734E51">
        <w:rPr>
          <w:rFonts w:ascii="Times New Roman" w:eastAsia="Times New Roman" w:hAnsi="Times New Roman" w:cs="Times New Roman"/>
          <w:b/>
          <w:bCs/>
          <w:color w:val="000000"/>
          <w:sz w:val="28"/>
          <w:szCs w:val="28"/>
          <w:lang w:val="ro-RO" w:eastAsia="ro-RO" w:bidi="ro-RO"/>
        </w:rPr>
        <w:t>CONSTATĂRII</w:t>
      </w:r>
      <w:bookmarkEnd w:id="2"/>
    </w:p>
    <w:p w:rsidR="00734E51" w:rsidRPr="00625E31" w:rsidRDefault="00734E51" w:rsidP="00625E31">
      <w:pPr>
        <w:shd w:val="clear" w:color="auto" w:fill="FFFFFF"/>
        <w:spacing w:after="0" w:line="276" w:lineRule="auto"/>
        <w:jc w:val="both"/>
        <w:rPr>
          <w:rFonts w:ascii="Times New Roman" w:eastAsia="Times New Roman" w:hAnsi="Times New Roman" w:cs="Times New Roman"/>
          <w:sz w:val="28"/>
          <w:szCs w:val="28"/>
        </w:rPr>
      </w:pPr>
    </w:p>
    <w:p w:rsidR="00BB7F62" w:rsidRPr="00625E31" w:rsidRDefault="00A42E2A" w:rsidP="00625E31">
      <w:pPr>
        <w:pStyle w:val="a7"/>
        <w:shd w:val="clear" w:color="auto" w:fill="FFFFFF"/>
        <w:spacing w:before="0" w:beforeAutospacing="0" w:after="0" w:afterAutospacing="0" w:line="276" w:lineRule="auto"/>
        <w:jc w:val="both"/>
        <w:rPr>
          <w:color w:val="333333"/>
          <w:sz w:val="28"/>
          <w:szCs w:val="28"/>
        </w:rPr>
      </w:pPr>
      <w:r w:rsidRPr="00A42E2A">
        <w:rPr>
          <w:b/>
          <w:sz w:val="28"/>
          <w:szCs w:val="28"/>
        </w:rPr>
        <w:t>33</w:t>
      </w:r>
      <w:r w:rsidR="00BB7F62" w:rsidRPr="00625E31">
        <w:rPr>
          <w:rStyle w:val="a6"/>
          <w:color w:val="333333"/>
          <w:sz w:val="28"/>
          <w:szCs w:val="28"/>
        </w:rPr>
        <w:t>.</w:t>
      </w:r>
      <w:r w:rsidR="00BB7F62" w:rsidRPr="00625E31">
        <w:rPr>
          <w:color w:val="333333"/>
          <w:sz w:val="28"/>
          <w:szCs w:val="28"/>
        </w:rPr>
        <w:t> </w:t>
      </w:r>
      <w:r>
        <w:rPr>
          <w:color w:val="333333"/>
          <w:sz w:val="28"/>
          <w:szCs w:val="28"/>
        </w:rPr>
        <w:t xml:space="preserve"> </w:t>
      </w:r>
      <w:r w:rsidR="00BB7F62" w:rsidRPr="00625E31">
        <w:rPr>
          <w:color w:val="333333"/>
          <w:sz w:val="28"/>
          <w:szCs w:val="28"/>
        </w:rPr>
        <w:t>Chitanţa de încasare a amenzii la locul constatării contravenţiei</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(1) În cazul prevăzut la art.446 alin.(1) lit.a), contravenientul plăteşte amendă, aplicată de agentul constatator, contra unei chitanţe de încasare care va conţine:</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a) data, ora şi locul de efectuare a plăţii;</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b) numele, prenumele şi domiciliul persoanei sancţionate;</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c) numele, prenumele şi calitatea agentului constatator, autoritatea pe care o reprezintă;</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d) norma contravenţională în al cărei temei este aplicată sancţiunea;</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e) suma amenzii;</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f) semnăturile părţilor.</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(2) Chitanţa de încasare a amenzii contravenţionale se înmînează persoanei sancţionate, faptul înmînării menţionîndu-se în copia de pe chitanţă.</w:t>
      </w:r>
    </w:p>
    <w:p w:rsidR="00BB7F62" w:rsidRPr="00625E31" w:rsidRDefault="00BB7F62" w:rsidP="00625E31">
      <w:pPr>
        <w:pStyle w:val="a7"/>
        <w:shd w:val="clear" w:color="auto" w:fill="FFFFFF"/>
        <w:spacing w:before="0" w:beforeAutospacing="0" w:after="0" w:afterAutospacing="0" w:line="276" w:lineRule="auto"/>
        <w:ind w:firstLine="851"/>
        <w:jc w:val="both"/>
        <w:rPr>
          <w:color w:val="333333"/>
          <w:sz w:val="28"/>
          <w:szCs w:val="28"/>
        </w:rPr>
      </w:pPr>
      <w:r w:rsidRPr="00625E31">
        <w:rPr>
          <w:color w:val="333333"/>
          <w:sz w:val="28"/>
          <w:szCs w:val="28"/>
        </w:rPr>
        <w:t>(3) Chitanţa de încasare a amenzii contravenţionale este un document de strictă evidenţă. Modul de evidenţă, de păstrare şi de eliberare a chitanţelor de către agenţii constatatori se stabileşte printr-un regulament aprobat de Guvern.</w:t>
      </w:r>
    </w:p>
    <w:p w:rsidR="00BB7F62" w:rsidRPr="00625E31" w:rsidRDefault="00BB7F62" w:rsidP="00625E31">
      <w:pPr>
        <w:shd w:val="clear" w:color="auto" w:fill="FFFFFF"/>
        <w:spacing w:after="0" w:line="276" w:lineRule="auto"/>
        <w:jc w:val="both"/>
        <w:rPr>
          <w:rFonts w:ascii="Times New Roman" w:eastAsia="Times New Roman" w:hAnsi="Times New Roman" w:cs="Times New Roman"/>
          <w:sz w:val="28"/>
          <w:szCs w:val="28"/>
        </w:rPr>
      </w:pPr>
    </w:p>
    <w:p w:rsidR="00AB6E6A" w:rsidRDefault="00AB6E6A" w:rsidP="00E77724">
      <w:pPr>
        <w:shd w:val="clear" w:color="auto" w:fill="FFFFFF"/>
        <w:spacing w:after="0" w:line="276" w:lineRule="auto"/>
        <w:jc w:val="center"/>
        <w:rPr>
          <w:rFonts w:ascii="Times New Roman" w:eastAsia="Times New Roman" w:hAnsi="Times New Roman" w:cs="Times New Roman"/>
          <w:b/>
          <w:bCs/>
          <w:color w:val="333333"/>
          <w:sz w:val="28"/>
          <w:szCs w:val="28"/>
          <w:bdr w:val="none" w:sz="0" w:space="0" w:color="auto" w:frame="1"/>
          <w:shd w:val="clear" w:color="auto" w:fill="FFFFFF"/>
        </w:rPr>
      </w:pPr>
      <w:r>
        <w:rPr>
          <w:rFonts w:ascii="Times New Roman" w:eastAsia="Times New Roman" w:hAnsi="Times New Roman" w:cs="Times New Roman"/>
          <w:b/>
          <w:bCs/>
          <w:color w:val="333333"/>
          <w:sz w:val="28"/>
          <w:szCs w:val="28"/>
          <w:bdr w:val="none" w:sz="0" w:space="0" w:color="auto" w:frame="1"/>
          <w:shd w:val="clear" w:color="auto" w:fill="FFFFFF"/>
        </w:rPr>
        <w:t>V</w:t>
      </w:r>
      <w:r w:rsidR="0007199F" w:rsidRPr="00625E31">
        <w:rPr>
          <w:rFonts w:ascii="Times New Roman" w:eastAsia="Times New Roman" w:hAnsi="Times New Roman" w:cs="Times New Roman"/>
          <w:b/>
          <w:bCs/>
          <w:color w:val="333333"/>
          <w:sz w:val="28"/>
          <w:szCs w:val="28"/>
          <w:bdr w:val="none" w:sz="0" w:space="0" w:color="auto" w:frame="1"/>
          <w:shd w:val="clear" w:color="auto" w:fill="FFFFFF"/>
        </w:rPr>
        <w:t>.DISPOZIŢII FINALE</w:t>
      </w:r>
    </w:p>
    <w:p w:rsidR="00A42E2A" w:rsidRDefault="00A42E2A" w:rsidP="00E77724">
      <w:pPr>
        <w:shd w:val="clear" w:color="auto" w:fill="FFFFFF"/>
        <w:spacing w:after="0" w:line="276" w:lineRule="auto"/>
        <w:jc w:val="center"/>
        <w:rPr>
          <w:rFonts w:ascii="Times New Roman" w:eastAsia="Times New Roman" w:hAnsi="Times New Roman" w:cs="Times New Roman"/>
          <w:sz w:val="28"/>
          <w:szCs w:val="28"/>
        </w:rPr>
      </w:pPr>
    </w:p>
    <w:p w:rsidR="0007199F" w:rsidRPr="00AB6E6A" w:rsidRDefault="00A42E2A" w:rsidP="00E77724">
      <w:pPr>
        <w:spacing w:after="0" w:line="276" w:lineRule="auto"/>
        <w:jc w:val="both"/>
        <w:rPr>
          <w:rFonts w:ascii="Times New Roman" w:eastAsia="Times New Roman" w:hAnsi="Times New Roman" w:cs="Times New Roman"/>
          <w:sz w:val="28"/>
          <w:szCs w:val="28"/>
        </w:rPr>
      </w:pPr>
      <w:r w:rsidRPr="00A42E2A">
        <w:rPr>
          <w:rFonts w:ascii="Times New Roman" w:eastAsia="Times New Roman" w:hAnsi="Times New Roman" w:cs="Times New Roman"/>
          <w:b/>
          <w:sz w:val="28"/>
          <w:szCs w:val="28"/>
        </w:rPr>
        <w:t>34</w:t>
      </w:r>
      <w:r w:rsidR="00AB6E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7199F" w:rsidRPr="00625E31">
        <w:rPr>
          <w:rFonts w:ascii="Times New Roman" w:eastAsia="Times New Roman" w:hAnsi="Times New Roman" w:cs="Times New Roman"/>
          <w:color w:val="333333"/>
          <w:sz w:val="28"/>
          <w:szCs w:val="28"/>
        </w:rPr>
        <w:t>Modificările şi completările în prezentul Regulament se operează prin decizia Consiliului local.</w:t>
      </w:r>
    </w:p>
    <w:p w:rsidR="0007199F" w:rsidRDefault="00A42E2A" w:rsidP="00E77724">
      <w:pPr>
        <w:shd w:val="clear" w:color="auto" w:fill="FFFFFF"/>
        <w:spacing w:after="75" w:line="276" w:lineRule="auto"/>
        <w:jc w:val="both"/>
        <w:rPr>
          <w:rFonts w:ascii="Times New Roman" w:eastAsia="Times New Roman" w:hAnsi="Times New Roman" w:cs="Times New Roman"/>
          <w:color w:val="333333"/>
          <w:sz w:val="28"/>
          <w:szCs w:val="28"/>
        </w:rPr>
      </w:pPr>
      <w:r w:rsidRPr="00A42E2A">
        <w:rPr>
          <w:rFonts w:ascii="Times New Roman" w:eastAsia="Times New Roman" w:hAnsi="Times New Roman" w:cs="Times New Roman"/>
          <w:b/>
          <w:color w:val="333333"/>
          <w:sz w:val="28"/>
          <w:szCs w:val="28"/>
        </w:rPr>
        <w:t>35</w:t>
      </w:r>
      <w:r w:rsidR="00AB6E6A">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0007199F" w:rsidRPr="00625E31">
        <w:rPr>
          <w:rFonts w:ascii="Times New Roman" w:eastAsia="Times New Roman" w:hAnsi="Times New Roman" w:cs="Times New Roman"/>
          <w:color w:val="333333"/>
          <w:sz w:val="28"/>
          <w:szCs w:val="28"/>
        </w:rPr>
        <w:t>Regulamentul intră în vigoare din momentul aprobării de către Consiliului local</w:t>
      </w:r>
      <w:r w:rsidR="00734E51">
        <w:rPr>
          <w:rFonts w:ascii="Times New Roman" w:eastAsia="Times New Roman" w:hAnsi="Times New Roman" w:cs="Times New Roman"/>
          <w:color w:val="333333"/>
          <w:sz w:val="28"/>
          <w:szCs w:val="28"/>
        </w:rPr>
        <w:t>.</w:t>
      </w:r>
    </w:p>
    <w:p w:rsidR="00734E51" w:rsidRDefault="00734E51" w:rsidP="00AB6E6A">
      <w:pPr>
        <w:shd w:val="clear" w:color="auto" w:fill="FFFFFF"/>
        <w:spacing w:after="75" w:line="276" w:lineRule="auto"/>
        <w:rPr>
          <w:rFonts w:ascii="Times New Roman" w:eastAsia="Times New Roman" w:hAnsi="Times New Roman" w:cs="Times New Roman"/>
          <w:color w:val="333333"/>
          <w:sz w:val="28"/>
          <w:szCs w:val="28"/>
        </w:rPr>
      </w:pPr>
    </w:p>
    <w:sectPr w:rsidR="00734E51" w:rsidSect="00F37987">
      <w:pgSz w:w="12240" w:h="15840"/>
      <w:pgMar w:top="426"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F7E"/>
    <w:multiLevelType w:val="multilevel"/>
    <w:tmpl w:val="2CCE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72332B"/>
    <w:multiLevelType w:val="multilevel"/>
    <w:tmpl w:val="8B9C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03422"/>
    <w:multiLevelType w:val="multilevel"/>
    <w:tmpl w:val="78C812D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B5ACA"/>
    <w:multiLevelType w:val="multilevel"/>
    <w:tmpl w:val="72D6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162EA"/>
    <w:multiLevelType w:val="hybridMultilevel"/>
    <w:tmpl w:val="6E18292C"/>
    <w:lvl w:ilvl="0" w:tplc="7FCAC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2434C"/>
    <w:multiLevelType w:val="hybridMultilevel"/>
    <w:tmpl w:val="1E6EE4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86E6C"/>
    <w:multiLevelType w:val="multilevel"/>
    <w:tmpl w:val="E5B4B99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2D619B"/>
    <w:multiLevelType w:val="multilevel"/>
    <w:tmpl w:val="64F21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4136A3"/>
    <w:multiLevelType w:val="hybridMultilevel"/>
    <w:tmpl w:val="5888ACFE"/>
    <w:lvl w:ilvl="0" w:tplc="C49AEC6A">
      <w:start w:val="3"/>
      <w:numFmt w:val="decimal"/>
      <w:lvlText w:val="%1."/>
      <w:lvlJc w:val="left"/>
      <w:pPr>
        <w:ind w:left="720" w:hanging="360"/>
      </w:pPr>
      <w:rPr>
        <w:rFonts w:eastAsia="Microsoft Sans Serif"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20549"/>
    <w:multiLevelType w:val="multilevel"/>
    <w:tmpl w:val="08AE7A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53746"/>
    <w:multiLevelType w:val="multilevel"/>
    <w:tmpl w:val="5D168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10"/>
  </w:num>
  <w:num w:numId="6">
    <w:abstractNumId w:val="5"/>
  </w:num>
  <w:num w:numId="7">
    <w:abstractNumId w:val="8"/>
  </w:num>
  <w:num w:numId="8">
    <w:abstractNumId w:val="9"/>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C8D"/>
    <w:rsid w:val="0007199F"/>
    <w:rsid w:val="000F3814"/>
    <w:rsid w:val="001729A3"/>
    <w:rsid w:val="001A5771"/>
    <w:rsid w:val="00256D1D"/>
    <w:rsid w:val="002C2731"/>
    <w:rsid w:val="003F33AF"/>
    <w:rsid w:val="00434095"/>
    <w:rsid w:val="0049258B"/>
    <w:rsid w:val="004E40C9"/>
    <w:rsid w:val="00625E31"/>
    <w:rsid w:val="00634526"/>
    <w:rsid w:val="00644949"/>
    <w:rsid w:val="006E2478"/>
    <w:rsid w:val="006E6113"/>
    <w:rsid w:val="00724E0A"/>
    <w:rsid w:val="00734E51"/>
    <w:rsid w:val="00753380"/>
    <w:rsid w:val="007D5C61"/>
    <w:rsid w:val="00844F3B"/>
    <w:rsid w:val="00865DDD"/>
    <w:rsid w:val="008A1920"/>
    <w:rsid w:val="008B5D2A"/>
    <w:rsid w:val="00960C15"/>
    <w:rsid w:val="009611CD"/>
    <w:rsid w:val="009963DB"/>
    <w:rsid w:val="009B4CCF"/>
    <w:rsid w:val="00A345A5"/>
    <w:rsid w:val="00A42E2A"/>
    <w:rsid w:val="00AB6E6A"/>
    <w:rsid w:val="00B3110A"/>
    <w:rsid w:val="00B40D1D"/>
    <w:rsid w:val="00BB7F62"/>
    <w:rsid w:val="00BC4E4B"/>
    <w:rsid w:val="00CB7265"/>
    <w:rsid w:val="00CE1C8D"/>
    <w:rsid w:val="00DA60D6"/>
    <w:rsid w:val="00DD13BD"/>
    <w:rsid w:val="00DE63DB"/>
    <w:rsid w:val="00E77724"/>
    <w:rsid w:val="00EB0FBF"/>
    <w:rsid w:val="00F37987"/>
    <w:rsid w:val="00F7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814"/>
    <w:pPr>
      <w:ind w:left="720"/>
      <w:contextualSpacing/>
    </w:pPr>
  </w:style>
  <w:style w:type="paragraph" w:styleId="a4">
    <w:name w:val="Balloon Text"/>
    <w:basedOn w:val="a"/>
    <w:link w:val="a5"/>
    <w:uiPriority w:val="99"/>
    <w:semiHidden/>
    <w:unhideWhenUsed/>
    <w:rsid w:val="00F37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7987"/>
    <w:rPr>
      <w:rFonts w:ascii="Tahoma" w:hAnsi="Tahoma" w:cs="Tahoma"/>
      <w:sz w:val="16"/>
      <w:szCs w:val="16"/>
    </w:rPr>
  </w:style>
  <w:style w:type="character" w:styleId="a6">
    <w:name w:val="Strong"/>
    <w:basedOn w:val="a0"/>
    <w:uiPriority w:val="22"/>
    <w:qFormat/>
    <w:rsid w:val="007D5C61"/>
    <w:rPr>
      <w:b/>
      <w:bCs/>
    </w:rPr>
  </w:style>
  <w:style w:type="paragraph" w:styleId="a7">
    <w:name w:val="Normal (Web)"/>
    <w:basedOn w:val="a"/>
    <w:uiPriority w:val="99"/>
    <w:unhideWhenUsed/>
    <w:rsid w:val="00EB0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844F3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44F3B"/>
    <w:pPr>
      <w:widowControl w:val="0"/>
      <w:shd w:val="clear" w:color="auto" w:fill="FFFFFF"/>
      <w:spacing w:before="480" w:after="360" w:line="0" w:lineRule="atLeast"/>
      <w:ind w:hanging="44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814"/>
    <w:pPr>
      <w:ind w:left="720"/>
      <w:contextualSpacing/>
    </w:pPr>
  </w:style>
  <w:style w:type="paragraph" w:styleId="a4">
    <w:name w:val="Balloon Text"/>
    <w:basedOn w:val="a"/>
    <w:link w:val="a5"/>
    <w:uiPriority w:val="99"/>
    <w:semiHidden/>
    <w:unhideWhenUsed/>
    <w:rsid w:val="00F37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7987"/>
    <w:rPr>
      <w:rFonts w:ascii="Tahoma" w:hAnsi="Tahoma" w:cs="Tahoma"/>
      <w:sz w:val="16"/>
      <w:szCs w:val="16"/>
    </w:rPr>
  </w:style>
  <w:style w:type="character" w:styleId="a6">
    <w:name w:val="Strong"/>
    <w:basedOn w:val="a0"/>
    <w:uiPriority w:val="22"/>
    <w:qFormat/>
    <w:rsid w:val="007D5C61"/>
    <w:rPr>
      <w:b/>
      <w:bCs/>
    </w:rPr>
  </w:style>
  <w:style w:type="paragraph" w:styleId="a7">
    <w:name w:val="Normal (Web)"/>
    <w:basedOn w:val="a"/>
    <w:uiPriority w:val="99"/>
    <w:unhideWhenUsed/>
    <w:rsid w:val="00EB0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844F3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44F3B"/>
    <w:pPr>
      <w:widowControl w:val="0"/>
      <w:shd w:val="clear" w:color="auto" w:fill="FFFFFF"/>
      <w:spacing w:before="480" w:after="360" w:line="0" w:lineRule="atLeast"/>
      <w:ind w:hanging="44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064">
      <w:bodyDiv w:val="1"/>
      <w:marLeft w:val="0"/>
      <w:marRight w:val="0"/>
      <w:marTop w:val="0"/>
      <w:marBottom w:val="0"/>
      <w:divBdr>
        <w:top w:val="none" w:sz="0" w:space="0" w:color="auto"/>
        <w:left w:val="none" w:sz="0" w:space="0" w:color="auto"/>
        <w:bottom w:val="none" w:sz="0" w:space="0" w:color="auto"/>
        <w:right w:val="none" w:sz="0" w:space="0" w:color="auto"/>
      </w:divBdr>
    </w:div>
    <w:div w:id="516769004">
      <w:bodyDiv w:val="1"/>
      <w:marLeft w:val="0"/>
      <w:marRight w:val="0"/>
      <w:marTop w:val="0"/>
      <w:marBottom w:val="0"/>
      <w:divBdr>
        <w:top w:val="none" w:sz="0" w:space="0" w:color="auto"/>
        <w:left w:val="none" w:sz="0" w:space="0" w:color="auto"/>
        <w:bottom w:val="none" w:sz="0" w:space="0" w:color="auto"/>
        <w:right w:val="none" w:sz="0" w:space="0" w:color="auto"/>
      </w:divBdr>
      <w:divsChild>
        <w:div w:id="804271540">
          <w:marLeft w:val="0"/>
          <w:marRight w:val="0"/>
          <w:marTop w:val="0"/>
          <w:marBottom w:val="0"/>
          <w:divBdr>
            <w:top w:val="none" w:sz="0" w:space="0" w:color="auto"/>
            <w:left w:val="none" w:sz="0" w:space="0" w:color="auto"/>
            <w:bottom w:val="none" w:sz="0" w:space="0" w:color="auto"/>
            <w:right w:val="none" w:sz="0" w:space="0" w:color="auto"/>
          </w:divBdr>
        </w:div>
        <w:div w:id="1118841913">
          <w:marLeft w:val="0"/>
          <w:marRight w:val="0"/>
          <w:marTop w:val="0"/>
          <w:marBottom w:val="0"/>
          <w:divBdr>
            <w:top w:val="none" w:sz="0" w:space="0" w:color="auto"/>
            <w:left w:val="none" w:sz="0" w:space="0" w:color="auto"/>
            <w:bottom w:val="none" w:sz="0" w:space="0" w:color="auto"/>
            <w:right w:val="none" w:sz="0" w:space="0" w:color="auto"/>
          </w:divBdr>
          <w:divsChild>
            <w:div w:id="1614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2121</Words>
  <Characters>12090</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Aliona</cp:lastModifiedBy>
  <cp:revision>17</cp:revision>
  <dcterms:created xsi:type="dcterms:W3CDTF">2020-05-08T11:31:00Z</dcterms:created>
  <dcterms:modified xsi:type="dcterms:W3CDTF">2020-05-15T07:40:00Z</dcterms:modified>
</cp:coreProperties>
</file>